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5"/>
      </w:tblGrid>
      <w:tr w:rsidR="00933484" w:rsidRPr="00BA1C96" w:rsidTr="000F32E4">
        <w:trPr>
          <w:trHeight w:val="559"/>
        </w:trPr>
        <w:tc>
          <w:tcPr>
            <w:tcW w:w="10205" w:type="dxa"/>
            <w:gridSpan w:val="2"/>
            <w:shd w:val="clear" w:color="auto" w:fill="FFFFFF" w:themeFill="background1"/>
          </w:tcPr>
          <w:p w:rsidR="00933484" w:rsidRPr="00267C3F" w:rsidRDefault="00933484" w:rsidP="000F32E4">
            <w:pPr>
              <w:spacing w:after="360" w:line="250" w:lineRule="auto"/>
              <w:ind w:left="-57"/>
              <w:rPr>
                <w:rFonts w:ascii="Segoe UI Semibold" w:hAnsi="Segoe UI Semibold" w:cs="Segoe UI Semibold"/>
                <w:sz w:val="28"/>
                <w:szCs w:val="28"/>
              </w:rPr>
            </w:pPr>
            <w:bookmarkStart w:id="0" w:name="_Hlk99295885"/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3FDB6553" wp14:editId="5ECAF97E">
                  <wp:extent cx="19431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484" w:rsidRPr="009574A8" w:rsidTr="005705E0">
        <w:trPr>
          <w:trHeight w:val="425"/>
        </w:trPr>
        <w:tc>
          <w:tcPr>
            <w:tcW w:w="2410" w:type="dxa"/>
          </w:tcPr>
          <w:p w:rsidR="00933484" w:rsidRPr="009574A8" w:rsidRDefault="00933484" w:rsidP="000F32E4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Адаптер:</w:t>
            </w:r>
          </w:p>
        </w:tc>
        <w:tc>
          <w:tcPr>
            <w:tcW w:w="7795" w:type="dxa"/>
          </w:tcPr>
          <w:p w:rsidR="00D57029" w:rsidRPr="00D57029" w:rsidRDefault="00D57029" w:rsidP="00D57029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D57029">
              <w:rPr>
                <w:rFonts w:cstheme="minorHAnsi"/>
                <w:sz w:val="24"/>
                <w:szCs w:val="24"/>
              </w:rPr>
              <w:t>ФССП. Справочники и классификаторы ФССП России</w:t>
            </w:r>
            <w:r w:rsidR="00CF70C2">
              <w:rPr>
                <w:rFonts w:cstheme="minorHAnsi"/>
                <w:sz w:val="24"/>
                <w:szCs w:val="24"/>
              </w:rPr>
              <w:t>:</w:t>
            </w:r>
            <w:r w:rsidRPr="00D5702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33484" w:rsidRPr="009574A8" w:rsidRDefault="00D57029" w:rsidP="00D57029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D57029">
              <w:rPr>
                <w:rFonts w:cstheme="minorHAnsi"/>
                <w:sz w:val="24"/>
                <w:szCs w:val="24"/>
              </w:rPr>
              <w:t>Ведомственный классификатор территориальных отделов</w:t>
            </w:r>
          </w:p>
        </w:tc>
      </w:tr>
      <w:tr w:rsidR="009574A8" w:rsidRPr="009574A8" w:rsidTr="005705E0">
        <w:trPr>
          <w:trHeight w:val="402"/>
        </w:trPr>
        <w:tc>
          <w:tcPr>
            <w:tcW w:w="2410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Документ:</w:t>
            </w:r>
          </w:p>
        </w:tc>
        <w:tc>
          <w:tcPr>
            <w:tcW w:w="7795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Описание форматов передаваемых сообщений</w:t>
            </w:r>
          </w:p>
        </w:tc>
      </w:tr>
      <w:tr w:rsidR="009574A8" w:rsidRPr="009574A8" w:rsidTr="005705E0">
        <w:trPr>
          <w:trHeight w:val="402"/>
        </w:trPr>
        <w:tc>
          <w:tcPr>
            <w:tcW w:w="2410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Версия документа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795" w:type="dxa"/>
          </w:tcPr>
          <w:p w:rsidR="009574A8" w:rsidRPr="007813E1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574A8">
              <w:rPr>
                <w:rFonts w:cstheme="minorHAnsi"/>
                <w:sz w:val="24"/>
                <w:szCs w:val="24"/>
              </w:rPr>
              <w:t>1</w:t>
            </w:r>
          </w:p>
        </w:tc>
      </w:tr>
      <w:bookmarkEnd w:id="0"/>
    </w:tbl>
    <w:p w:rsidR="00933484" w:rsidRDefault="00933484"/>
    <w:bookmarkStart w:id="1" w:name="_Ref7001374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7687964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</w:rPr>
      </w:sdtEndPr>
      <w:sdtContent>
        <w:p w:rsidR="00432B3A" w:rsidRPr="001E24D0" w:rsidRDefault="001E24D0" w:rsidP="00432B3A">
          <w:pPr>
            <w:pStyle w:val="af"/>
            <w:spacing w:before="360" w:after="120"/>
            <w:rPr>
              <w:rFonts w:ascii="Segoe UI Semibold" w:hAnsi="Segoe UI Semibold" w:cs="Segoe UI Semibold"/>
              <w:color w:val="auto"/>
              <w:sz w:val="24"/>
              <w:szCs w:val="24"/>
            </w:rPr>
          </w:pPr>
          <w:r w:rsidRPr="001E24D0">
            <w:rPr>
              <w:rFonts w:asciiTheme="minorHAnsi" w:eastAsiaTheme="minorHAnsi" w:hAnsiTheme="minorHAnsi" w:cstheme="minorBidi"/>
              <w:color w:val="auto"/>
              <w:sz w:val="24"/>
              <w:szCs w:val="24"/>
              <w:lang w:eastAsia="en-US"/>
            </w:rPr>
            <w:t>Содержание</w:t>
          </w:r>
        </w:p>
        <w:p w:rsidR="00D0380F" w:rsidRDefault="00432B3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5246439" w:history="1">
            <w:r w:rsidR="00D0380F" w:rsidRPr="008B2415">
              <w:rPr>
                <w:rStyle w:val="a6"/>
                <w:noProof/>
              </w:rPr>
              <w:t>1</w:t>
            </w:r>
            <w:r w:rsidR="00D0380F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D0380F" w:rsidRPr="008B2415">
              <w:rPr>
                <w:rStyle w:val="a6"/>
                <w:noProof/>
              </w:rPr>
              <w:t>Назначение документа</w:t>
            </w:r>
            <w:r w:rsidR="00D0380F">
              <w:rPr>
                <w:noProof/>
                <w:webHidden/>
              </w:rPr>
              <w:tab/>
            </w:r>
            <w:r w:rsidR="00D0380F">
              <w:rPr>
                <w:noProof/>
                <w:webHidden/>
              </w:rPr>
              <w:fldChar w:fldCharType="begin"/>
            </w:r>
            <w:r w:rsidR="00D0380F">
              <w:rPr>
                <w:noProof/>
                <w:webHidden/>
              </w:rPr>
              <w:instrText xml:space="preserve"> PAGEREF _Toc175246439 \h </w:instrText>
            </w:r>
            <w:r w:rsidR="00D0380F">
              <w:rPr>
                <w:noProof/>
                <w:webHidden/>
              </w:rPr>
            </w:r>
            <w:r w:rsidR="00D0380F">
              <w:rPr>
                <w:noProof/>
                <w:webHidden/>
              </w:rPr>
              <w:fldChar w:fldCharType="separate"/>
            </w:r>
            <w:r w:rsidR="00D0380F">
              <w:rPr>
                <w:noProof/>
                <w:webHidden/>
              </w:rPr>
              <w:t>1</w:t>
            </w:r>
            <w:r w:rsidR="00D0380F">
              <w:rPr>
                <w:noProof/>
                <w:webHidden/>
              </w:rPr>
              <w:fldChar w:fldCharType="end"/>
            </w:r>
          </w:hyperlink>
        </w:p>
        <w:p w:rsidR="00D0380F" w:rsidRDefault="00D0380F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5246440" w:history="1">
            <w:r w:rsidRPr="008B2415">
              <w:rPr>
                <w:rStyle w:val="a6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8B2415">
              <w:rPr>
                <w:rStyle w:val="a6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_Toc175246440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0F" w:rsidRDefault="00D0380F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5246441" w:history="1">
            <w:r w:rsidRPr="008B2415">
              <w:rPr>
                <w:rStyle w:val="a6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8B2415">
              <w:rPr>
                <w:rStyle w:val="a6"/>
                <w:noProof/>
              </w:rPr>
              <w:t>Состав передаваемых бизнес-данных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_Toc175246441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0F" w:rsidRDefault="00D038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5246442" w:history="1">
            <w:r w:rsidRPr="008B2415">
              <w:rPr>
                <w:rStyle w:val="a6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8B2415">
              <w:rPr>
                <w:rStyle w:val="a6"/>
                <w:noProof/>
              </w:rPr>
              <w:t>Исходящие запросы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_Toc175246442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0F" w:rsidRDefault="00D038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5246443" w:history="1">
            <w:r w:rsidRPr="008B2415">
              <w:rPr>
                <w:rStyle w:val="a6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8B2415">
              <w:rPr>
                <w:rStyle w:val="a6"/>
                <w:noProof/>
              </w:rPr>
              <w:t>Ответные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_Toc175246443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380F" w:rsidRDefault="00D038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5246444" w:history="1">
            <w:r w:rsidRPr="008B2415">
              <w:rPr>
                <w:rStyle w:val="a6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8B2415">
              <w:rPr>
                <w:rStyle w:val="a6"/>
                <w:noProof/>
              </w:rPr>
              <w:t>Статусные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_Toc175246444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5C8" w:rsidRDefault="00432B3A" w:rsidP="00CD45C8">
          <w:r>
            <w:rPr>
              <w:b/>
              <w:bCs/>
            </w:rPr>
            <w:fldChar w:fldCharType="end"/>
          </w:r>
        </w:p>
      </w:sdtContent>
    </w:sdt>
    <w:p w:rsidR="00184351" w:rsidRPr="00A91FB7" w:rsidRDefault="00184351" w:rsidP="00184351">
      <w:pPr>
        <w:spacing w:before="240"/>
        <w:rPr>
          <w:rFonts w:ascii="Segoe UI Semibold" w:hAnsi="Segoe UI Semibold" w:cs="Segoe UI Semibold"/>
          <w:sz w:val="28"/>
          <w:szCs w:val="28"/>
        </w:rPr>
      </w:pPr>
      <w:bookmarkStart w:id="2" w:name="_Toc111126552"/>
      <w:bookmarkStart w:id="3" w:name="_Ref70011022"/>
      <w:bookmarkEnd w:id="1"/>
      <w:r w:rsidRPr="00A91FB7">
        <w:rPr>
          <w:rFonts w:ascii="Segoe UI Semibold" w:hAnsi="Segoe UI Semibold" w:cs="Segoe UI Semibold"/>
          <w:sz w:val="28"/>
          <w:szCs w:val="28"/>
        </w:rPr>
        <w:t>История изменений</w:t>
      </w:r>
      <w:bookmarkEnd w:id="2"/>
    </w:p>
    <w:tbl>
      <w:tblPr>
        <w:tblStyle w:val="a4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415"/>
        <w:gridCol w:w="6893"/>
      </w:tblGrid>
      <w:tr w:rsidR="00184351" w:rsidRPr="00184351" w:rsidTr="00184351">
        <w:tc>
          <w:tcPr>
            <w:tcW w:w="1323" w:type="dxa"/>
            <w:tcBorders>
              <w:bottom w:val="single" w:sz="4" w:space="0" w:color="767171" w:themeColor="background2" w:themeShade="80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40"/>
              <w:ind w:left="170" w:right="170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Версия</w:t>
            </w:r>
          </w:p>
        </w:tc>
        <w:tc>
          <w:tcPr>
            <w:tcW w:w="1415" w:type="dxa"/>
            <w:tcBorders>
              <w:left w:val="single" w:sz="48" w:space="0" w:color="FFFFFF" w:themeColor="background1"/>
              <w:bottom w:val="single" w:sz="4" w:space="0" w:color="767171" w:themeColor="background2" w:themeShade="80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pStyle w:val="af1"/>
              <w:spacing w:before="40" w:line="240" w:lineRule="auto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Дата</w:t>
            </w:r>
          </w:p>
        </w:tc>
        <w:tc>
          <w:tcPr>
            <w:tcW w:w="6893" w:type="dxa"/>
            <w:tcBorders>
              <w:left w:val="single" w:sz="48" w:space="0" w:color="FFFFFF" w:themeColor="background1"/>
              <w:bottom w:val="single" w:sz="4" w:space="0" w:color="767171" w:themeColor="background2" w:themeShade="80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40"/>
              <w:ind w:left="170" w:right="170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Описание</w:t>
            </w:r>
          </w:p>
        </w:tc>
      </w:tr>
      <w:tr w:rsidR="00184351" w:rsidRPr="00184351" w:rsidTr="00184351">
        <w:tc>
          <w:tcPr>
            <w:tcW w:w="1323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1</w:t>
            </w: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  <w:lang w:val="en-US"/>
              </w:rPr>
            </w:pPr>
            <w:r w:rsidRPr="00184351">
              <w:rPr>
                <w:rFonts w:cs="Segoe UI"/>
              </w:rPr>
              <w:t>2</w:t>
            </w:r>
            <w:r w:rsidR="00D0380F">
              <w:rPr>
                <w:rFonts w:cs="Segoe UI"/>
              </w:rPr>
              <w:t>7</w:t>
            </w:r>
            <w:r w:rsidRPr="00184351">
              <w:rPr>
                <w:rFonts w:cs="Segoe UI"/>
              </w:rPr>
              <w:t>.0</w:t>
            </w:r>
            <w:r w:rsidR="00D0380F">
              <w:rPr>
                <w:rFonts w:cs="Segoe UI"/>
              </w:rPr>
              <w:t>6</w:t>
            </w:r>
            <w:r w:rsidRPr="00184351">
              <w:rPr>
                <w:rFonts w:cs="Segoe UI"/>
              </w:rPr>
              <w:t>.202</w:t>
            </w:r>
            <w:r w:rsidRPr="00184351">
              <w:rPr>
                <w:rFonts w:cs="Segoe UI"/>
                <w:lang w:val="en-US"/>
              </w:rPr>
              <w:t>4</w:t>
            </w:r>
          </w:p>
        </w:tc>
        <w:tc>
          <w:tcPr>
            <w:tcW w:w="6893" w:type="dxa"/>
            <w:tcBorders>
              <w:top w:val="single" w:sz="4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</w:tcBorders>
          </w:tcPr>
          <w:p w:rsidR="00184351" w:rsidRPr="00184351" w:rsidRDefault="00184351" w:rsidP="00184351">
            <w:pPr>
              <w:spacing w:before="40"/>
              <w:rPr>
                <w:rFonts w:cs="Segoe UI"/>
                <w:lang w:val="en-US"/>
              </w:rPr>
            </w:pPr>
            <w:r w:rsidRPr="00184351">
              <w:rPr>
                <w:rFonts w:cs="Segoe UI"/>
              </w:rPr>
              <w:t>Начальная версия.</w:t>
            </w:r>
          </w:p>
        </w:tc>
      </w:tr>
      <w:tr w:rsidR="00184351" w:rsidRPr="00184351" w:rsidTr="00184351">
        <w:tc>
          <w:tcPr>
            <w:tcW w:w="1323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</w:rPr>
            </w:pPr>
          </w:p>
        </w:tc>
        <w:tc>
          <w:tcPr>
            <w:tcW w:w="1415" w:type="dxa"/>
            <w:tcBorders>
              <w:top w:val="single" w:sz="2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  <w:lang w:val="en-US"/>
              </w:rPr>
            </w:pPr>
          </w:p>
        </w:tc>
        <w:tc>
          <w:tcPr>
            <w:tcW w:w="6893" w:type="dxa"/>
            <w:tcBorders>
              <w:top w:val="single" w:sz="2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</w:tcBorders>
          </w:tcPr>
          <w:p w:rsidR="00184351" w:rsidRPr="00184351" w:rsidRDefault="00184351" w:rsidP="00184351">
            <w:pPr>
              <w:keepNext/>
              <w:spacing w:before="40" w:after="40"/>
              <w:rPr>
                <w:rFonts w:cs="Segoe UI"/>
              </w:rPr>
            </w:pPr>
          </w:p>
        </w:tc>
      </w:tr>
    </w:tbl>
    <w:p w:rsidR="00184351" w:rsidRPr="00A629AE" w:rsidRDefault="00184351" w:rsidP="00372A69">
      <w:pPr>
        <w:keepNext/>
        <w:spacing w:before="240"/>
        <w:rPr>
          <w:rFonts w:ascii="Segoe UI Semibold" w:hAnsi="Segoe UI Semibold" w:cs="Segoe UI Semibold"/>
          <w:sz w:val="28"/>
          <w:szCs w:val="28"/>
        </w:rPr>
      </w:pPr>
      <w:r w:rsidRPr="00A629AE">
        <w:rPr>
          <w:rFonts w:ascii="Segoe UI Semibold" w:hAnsi="Segoe UI Semibold" w:cs="Segoe UI Semibold"/>
          <w:sz w:val="28"/>
          <w:szCs w:val="28"/>
        </w:rPr>
        <w:t>Термины и сокращения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3"/>
      </w:tblGrid>
      <w:tr w:rsidR="00184351" w:rsidRPr="00184351" w:rsidTr="00184351">
        <w:trPr>
          <w:tblHeader/>
        </w:trPr>
        <w:tc>
          <w:tcPr>
            <w:tcW w:w="2122" w:type="dxa"/>
            <w:tcBorders>
              <w:top w:val="nil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Термин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Определение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Адаптер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Адаптер «</w:t>
            </w:r>
            <w:r w:rsidR="001D20F7" w:rsidRPr="001D20F7">
              <w:rPr>
                <w:rFonts w:cs="Segoe UI"/>
              </w:rPr>
              <w:t>ФССП. Справочники и классификаторы ФССП России</w:t>
            </w:r>
            <w:r w:rsidRPr="00184351">
              <w:rPr>
                <w:rFonts w:cs="Segoe UI"/>
              </w:rPr>
              <w:t>».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ВС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Вид сведений СМЭВ.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ИСК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D20F7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Информационная система клиента (банка или иной организации), являющаяся</w:t>
            </w:r>
            <w:r w:rsidR="0080627C">
              <w:rPr>
                <w:rFonts w:cs="Segoe UI"/>
              </w:rPr>
              <w:t xml:space="preserve"> </w:t>
            </w:r>
            <w:r w:rsidR="001D20F7">
              <w:rPr>
                <w:rFonts w:cs="Segoe UI"/>
              </w:rPr>
              <w:t>инициатором исходящих запросов</w:t>
            </w:r>
            <w:r w:rsidR="00CF70C2">
              <w:rPr>
                <w:rFonts w:cs="Segoe UI"/>
              </w:rPr>
              <w:t xml:space="preserve"> на получение </w:t>
            </w:r>
            <w:r w:rsidR="00CF70C2" w:rsidRPr="00CF70C2">
              <w:rPr>
                <w:rFonts w:cs="Segoe UI"/>
              </w:rPr>
              <w:t>Ведомственн</w:t>
            </w:r>
            <w:r w:rsidR="00CF70C2">
              <w:rPr>
                <w:rFonts w:cs="Segoe UI"/>
              </w:rPr>
              <w:t>ого</w:t>
            </w:r>
            <w:r w:rsidR="00CF70C2" w:rsidRPr="00CF70C2">
              <w:rPr>
                <w:rFonts w:cs="Segoe UI"/>
              </w:rPr>
              <w:t xml:space="preserve"> классификатор</w:t>
            </w:r>
            <w:r w:rsidR="00CF70C2">
              <w:rPr>
                <w:rFonts w:cs="Segoe UI"/>
              </w:rPr>
              <w:t>а</w:t>
            </w:r>
            <w:r w:rsidR="00CF70C2" w:rsidRPr="00CF70C2">
              <w:rPr>
                <w:rFonts w:cs="Segoe UI"/>
              </w:rPr>
              <w:t xml:space="preserve"> территориальных отделов</w:t>
            </w:r>
            <w:r w:rsidR="00CF70C2">
              <w:rPr>
                <w:rFonts w:cs="Segoe UI"/>
              </w:rPr>
              <w:t xml:space="preserve"> ФССП.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ИСК-конверт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Унифицированный формат обмена сообщениями между ИСК и Адаптером.</w:t>
            </w:r>
          </w:p>
        </w:tc>
      </w:tr>
    </w:tbl>
    <w:p w:rsidR="00184351" w:rsidRDefault="00184351" w:rsidP="00184351"/>
    <w:p w:rsidR="002A7E89" w:rsidRDefault="002A7E89" w:rsidP="00184351"/>
    <w:p w:rsidR="00372A69" w:rsidRPr="00B46D61" w:rsidRDefault="00372A69" w:rsidP="00372A69">
      <w:pPr>
        <w:pStyle w:val="1"/>
      </w:pPr>
      <w:bookmarkStart w:id="4" w:name="_Toc168317795"/>
      <w:bookmarkStart w:id="5" w:name="_Toc175246439"/>
      <w:r>
        <w:t>Назначение</w:t>
      </w:r>
      <w:r w:rsidRPr="00B46D61">
        <w:t xml:space="preserve"> документа</w:t>
      </w:r>
      <w:bookmarkEnd w:id="5"/>
    </w:p>
    <w:p w:rsidR="00372A69" w:rsidRDefault="00372A69" w:rsidP="002D6908">
      <w:pPr>
        <w:spacing w:before="80" w:after="40" w:line="250" w:lineRule="auto"/>
        <w:jc w:val="both"/>
        <w:rPr>
          <w:rFonts w:cs="Segoe UI"/>
        </w:rPr>
      </w:pPr>
      <w:r w:rsidRPr="00EA285B">
        <w:rPr>
          <w:rFonts w:cs="Segoe UI"/>
        </w:rPr>
        <w:t>Документа содержит сведения</w:t>
      </w:r>
      <w:r w:rsidR="002D6908">
        <w:rPr>
          <w:rFonts w:cs="Segoe UI"/>
        </w:rPr>
        <w:t xml:space="preserve"> о сценариях взаимодействия и</w:t>
      </w:r>
      <w:r w:rsidRPr="00EA285B">
        <w:rPr>
          <w:rFonts w:cs="Segoe UI"/>
        </w:rPr>
        <w:t xml:space="preserve"> о форматах бизнес-данных, которыми информационные системы заказчика обмениваются с Адаптером в рамках данного вида сведений.</w:t>
      </w:r>
    </w:p>
    <w:p w:rsidR="00184351" w:rsidRDefault="00184351" w:rsidP="002A7E89">
      <w:pPr>
        <w:pStyle w:val="1"/>
      </w:pPr>
      <w:bookmarkStart w:id="6" w:name="_Toc175246440"/>
      <w:r>
        <w:lastRenderedPageBreak/>
        <w:t>Общие сведения</w:t>
      </w:r>
      <w:bookmarkEnd w:id="4"/>
      <w:bookmarkEnd w:id="6"/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 w:rsidRPr="00903237">
        <w:rPr>
          <w:rFonts w:ascii="Segoe UI Semibold" w:hAnsi="Segoe UI Semibold" w:cs="Segoe UI Semibold"/>
          <w:sz w:val="24"/>
          <w:szCs w:val="24"/>
        </w:rPr>
        <w:t>Среда взаимодействия</w:t>
      </w:r>
      <w:r w:rsidRPr="00184351">
        <w:rPr>
          <w:rFonts w:cs="Segoe UI"/>
        </w:rPr>
        <w:t>: СМЭВ 3.</w:t>
      </w:r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Вид сведений СМЭВ</w:t>
      </w:r>
      <w:r w:rsidRPr="00184351">
        <w:rPr>
          <w:rFonts w:cs="Segoe UI"/>
        </w:rPr>
        <w:t>:</w:t>
      </w:r>
      <w:r w:rsidR="001D20F7">
        <w:rPr>
          <w:rFonts w:cs="Segoe UI"/>
        </w:rPr>
        <w:t xml:space="preserve"> </w:t>
      </w:r>
      <w:hyperlink r:id="rId10" w:anchor="/inquiries/dd088cac-d9cd-11eb-87f2-6dd2d98a56b1/versions/a234f7bc-144c-4e9c-b88d-74a2574e2638?area=PROD" w:history="1">
        <w:r w:rsidR="001D20F7" w:rsidRPr="001D20F7">
          <w:rPr>
            <w:rStyle w:val="a6"/>
            <w:rFonts w:cs="Segoe UI"/>
          </w:rPr>
          <w:t>Справочники и классификаторы ФССП России</w:t>
        </w:r>
      </w:hyperlink>
      <w:r w:rsidRPr="00184351">
        <w:rPr>
          <w:rFonts w:cs="Segoe UI"/>
        </w:rPr>
        <w:t>.</w:t>
      </w:r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Версия ВС</w:t>
      </w:r>
      <w:r>
        <w:t xml:space="preserve">: </w:t>
      </w:r>
      <w:r>
        <w:rPr>
          <w:rFonts w:cs="Segoe UI"/>
        </w:rPr>
        <w:t>1</w:t>
      </w:r>
      <w:r w:rsidRPr="00184351">
        <w:rPr>
          <w:rFonts w:cs="Segoe UI"/>
        </w:rPr>
        <w:t>.0</w:t>
      </w:r>
      <w:r>
        <w:rPr>
          <w:rFonts w:cs="Segoe UI"/>
        </w:rPr>
        <w:t>.1</w:t>
      </w:r>
      <w:r w:rsidRPr="00184351">
        <w:rPr>
          <w:rFonts w:cs="Segoe UI"/>
        </w:rPr>
        <w:t>.</w:t>
      </w:r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Поставщик</w:t>
      </w:r>
      <w:r w:rsidRPr="00184351">
        <w:rPr>
          <w:rFonts w:cs="Segoe UI"/>
        </w:rPr>
        <w:t xml:space="preserve">: </w:t>
      </w:r>
      <w:r w:rsidR="001D20F7">
        <w:rPr>
          <w:rFonts w:cs="Segoe UI"/>
        </w:rPr>
        <w:t>ФССП</w:t>
      </w:r>
      <w:r w:rsidRPr="00184351">
        <w:rPr>
          <w:rFonts w:cs="Segoe UI"/>
        </w:rPr>
        <w:t>.</w:t>
      </w:r>
    </w:p>
    <w:p w:rsidR="00CF70C2" w:rsidRDefault="00CF70C2" w:rsidP="00CF70C2">
      <w:pPr>
        <w:spacing w:before="80" w:after="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Потребители</w:t>
      </w:r>
      <w:r>
        <w:t>:</w:t>
      </w:r>
    </w:p>
    <w:p w:rsidR="00CF70C2" w:rsidRDefault="00CF70C2" w:rsidP="00CF70C2">
      <w:pPr>
        <w:pStyle w:val="a3"/>
        <w:numPr>
          <w:ilvl w:val="0"/>
          <w:numId w:val="17"/>
        </w:numPr>
        <w:spacing w:before="40" w:after="0" w:line="250" w:lineRule="auto"/>
        <w:ind w:left="357" w:hanging="357"/>
        <w:contextualSpacing w:val="0"/>
        <w:rPr>
          <w:rFonts w:cs="Segoe UI"/>
        </w:rPr>
      </w:pPr>
      <w:r>
        <w:rPr>
          <w:rFonts w:cs="Segoe UI"/>
        </w:rPr>
        <w:t>кредитные организации;</w:t>
      </w:r>
    </w:p>
    <w:p w:rsidR="00CF70C2" w:rsidRDefault="00CF70C2" w:rsidP="00CF70C2">
      <w:pPr>
        <w:pStyle w:val="a3"/>
        <w:numPr>
          <w:ilvl w:val="0"/>
          <w:numId w:val="17"/>
        </w:numPr>
        <w:spacing w:before="40" w:after="0" w:line="250" w:lineRule="auto"/>
        <w:ind w:left="357" w:hanging="357"/>
        <w:contextualSpacing w:val="0"/>
        <w:rPr>
          <w:rFonts w:cs="Segoe UI"/>
        </w:rPr>
      </w:pPr>
      <w:r>
        <w:rPr>
          <w:rFonts w:cs="Segoe UI"/>
        </w:rPr>
        <w:t>микрофинансовые организации;</w:t>
      </w:r>
    </w:p>
    <w:p w:rsidR="00CF70C2" w:rsidRDefault="00CF70C2" w:rsidP="00CF70C2">
      <w:pPr>
        <w:pStyle w:val="a3"/>
        <w:numPr>
          <w:ilvl w:val="0"/>
          <w:numId w:val="17"/>
        </w:numPr>
        <w:spacing w:before="40" w:after="0" w:line="250" w:lineRule="auto"/>
        <w:ind w:left="357" w:hanging="357"/>
        <w:contextualSpacing w:val="0"/>
        <w:rPr>
          <w:rFonts w:cs="Segoe UI"/>
        </w:rPr>
      </w:pPr>
      <w:r>
        <w:rPr>
          <w:rFonts w:cs="Segoe UI"/>
        </w:rPr>
        <w:t>коллекторские агентства;</w:t>
      </w:r>
    </w:p>
    <w:p w:rsidR="00CF70C2" w:rsidRDefault="00CF70C2" w:rsidP="00CF70C2">
      <w:pPr>
        <w:pStyle w:val="a3"/>
        <w:numPr>
          <w:ilvl w:val="0"/>
          <w:numId w:val="17"/>
        </w:numPr>
        <w:spacing w:before="40" w:after="0" w:line="250" w:lineRule="auto"/>
        <w:ind w:left="357" w:hanging="357"/>
        <w:contextualSpacing w:val="0"/>
        <w:rPr>
          <w:rFonts w:cs="Segoe UI"/>
        </w:rPr>
      </w:pPr>
      <w:r>
        <w:rPr>
          <w:rFonts w:cs="Segoe UI"/>
        </w:rPr>
        <w:t>банковские платёжные агенты;</w:t>
      </w:r>
    </w:p>
    <w:p w:rsidR="00CF70C2" w:rsidRPr="00415BF5" w:rsidRDefault="00CF70C2" w:rsidP="00CF70C2">
      <w:pPr>
        <w:pStyle w:val="a3"/>
        <w:numPr>
          <w:ilvl w:val="0"/>
          <w:numId w:val="17"/>
        </w:numPr>
        <w:spacing w:before="40" w:after="0" w:line="250" w:lineRule="auto"/>
        <w:ind w:left="357" w:hanging="357"/>
        <w:contextualSpacing w:val="0"/>
        <w:rPr>
          <w:rFonts w:cs="Segoe UI"/>
        </w:rPr>
      </w:pPr>
      <w:r>
        <w:rPr>
          <w:rFonts w:cs="Segoe UI"/>
        </w:rPr>
        <w:t>платёжные агенты.</w:t>
      </w:r>
    </w:p>
    <w:p w:rsidR="00CF70C2" w:rsidRDefault="00CF70C2" w:rsidP="00CF70C2">
      <w:pPr>
        <w:spacing w:before="120" w:after="0" w:line="250" w:lineRule="auto"/>
      </w:pPr>
      <w:r>
        <w:rPr>
          <w:rFonts w:ascii="Segoe UI Semibold" w:hAnsi="Segoe UI Semibold" w:cs="Segoe UI Semibold"/>
          <w:sz w:val="24"/>
          <w:szCs w:val="24"/>
        </w:rPr>
        <w:t>Назначение и сценарий применения</w:t>
      </w:r>
      <w:r>
        <w:t>:</w:t>
      </w:r>
    </w:p>
    <w:p w:rsidR="00CF70C2" w:rsidRDefault="00CF70C2" w:rsidP="00CF70C2">
      <w:pPr>
        <w:spacing w:after="40" w:line="250" w:lineRule="auto"/>
        <w:rPr>
          <w:rFonts w:cs="Segoe UI"/>
        </w:rPr>
      </w:pPr>
      <w:r w:rsidRPr="00616D65">
        <w:rPr>
          <w:rFonts w:cs="Segoe UI"/>
        </w:rPr>
        <w:t xml:space="preserve">Адаптер позволяет выполнять запросы в </w:t>
      </w:r>
      <w:r>
        <w:rPr>
          <w:rFonts w:cs="Segoe UI"/>
        </w:rPr>
        <w:t xml:space="preserve">ФССП с целью получения </w:t>
      </w:r>
      <w:r w:rsidRPr="00CF70C2">
        <w:rPr>
          <w:rFonts w:cs="Segoe UI"/>
        </w:rPr>
        <w:t>Ведомственн</w:t>
      </w:r>
      <w:r>
        <w:rPr>
          <w:rFonts w:cs="Segoe UI"/>
        </w:rPr>
        <w:t>ого</w:t>
      </w:r>
      <w:r w:rsidRPr="00CF70C2">
        <w:rPr>
          <w:rFonts w:cs="Segoe UI"/>
        </w:rPr>
        <w:t xml:space="preserve"> классификатор</w:t>
      </w:r>
      <w:r>
        <w:rPr>
          <w:rFonts w:cs="Segoe UI"/>
        </w:rPr>
        <w:t>а</w:t>
      </w:r>
      <w:r w:rsidRPr="00CF70C2">
        <w:rPr>
          <w:rFonts w:cs="Segoe UI"/>
        </w:rPr>
        <w:t xml:space="preserve"> территориальных отделов</w:t>
      </w:r>
      <w:r>
        <w:rPr>
          <w:rFonts w:cs="Segoe UI"/>
        </w:rPr>
        <w:t>.</w:t>
      </w:r>
    </w:p>
    <w:p w:rsidR="00102890" w:rsidRDefault="00CF70C2" w:rsidP="00184351">
      <w:pPr>
        <w:spacing w:before="40" w:after="40"/>
        <w:rPr>
          <w:rFonts w:cs="Segoe UI"/>
        </w:rPr>
      </w:pPr>
      <w:r>
        <w:rPr>
          <w:rFonts w:cs="Segoe UI"/>
        </w:rPr>
        <w:t>О</w:t>
      </w:r>
      <w:r w:rsidR="00102890">
        <w:rPr>
          <w:rFonts w:cs="Segoe UI"/>
        </w:rPr>
        <w:t xml:space="preserve">писание форматов сообщений, которыми Адаптер обменивается с ИСК, приведено в </w:t>
      </w:r>
      <w:r>
        <w:rPr>
          <w:rFonts w:cs="Segoe UI"/>
        </w:rPr>
        <w:t>разделе 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_Ref175226254 \w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rPr>
          <w:rFonts w:cs="Segoe UI"/>
        </w:rPr>
        <w:t>3</w:t>
      </w:r>
      <w:r>
        <w:rPr>
          <w:rFonts w:cs="Segoe UI"/>
        </w:rPr>
        <w:fldChar w:fldCharType="end"/>
      </w:r>
      <w:r>
        <w:rPr>
          <w:rFonts w:cs="Segoe UI"/>
        </w:rPr>
        <w:t> «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_Ref175226258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 w:rsidRPr="0084459F">
        <w:t xml:space="preserve">Состав </w:t>
      </w:r>
      <w:r w:rsidRPr="00267C3F">
        <w:t>передаваемых</w:t>
      </w:r>
      <w:r w:rsidRPr="0084459F">
        <w:t xml:space="preserve"> бизнес-данных</w:t>
      </w:r>
      <w:r>
        <w:rPr>
          <w:rFonts w:cs="Segoe UI"/>
        </w:rPr>
        <w:fldChar w:fldCharType="end"/>
      </w:r>
      <w:r>
        <w:rPr>
          <w:rFonts w:cs="Segoe UI"/>
        </w:rPr>
        <w:t>».</w:t>
      </w:r>
    </w:p>
    <w:p w:rsidR="00184351" w:rsidRDefault="00184351" w:rsidP="00C35184">
      <w:pPr>
        <w:keepNext/>
        <w:spacing w:before="120" w:after="40" w:line="250" w:lineRule="auto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t>Интеграция Адаптера с ИСК</w:t>
      </w:r>
    </w:p>
    <w:p w:rsidR="008074AE" w:rsidRPr="002A7E89" w:rsidRDefault="008074AE" w:rsidP="002A7E89">
      <w:pPr>
        <w:spacing w:after="40" w:line="250" w:lineRule="auto"/>
        <w:rPr>
          <w:rFonts w:cs="Segoe UI"/>
        </w:rPr>
      </w:pPr>
      <w:r>
        <w:rPr>
          <w:rFonts w:cs="Segoe UI"/>
        </w:rPr>
        <w:t xml:space="preserve">Обмен сообщениями между Адаптером и ИСК может производиться по следующим каналам: </w:t>
      </w:r>
      <w:proofErr w:type="spellStart"/>
      <w:r w:rsidRPr="00184351">
        <w:rPr>
          <w:rFonts w:cs="Segoe UI"/>
        </w:rPr>
        <w:t>web</w:t>
      </w:r>
      <w:proofErr w:type="spellEnd"/>
      <w:r w:rsidRPr="00184351">
        <w:rPr>
          <w:rFonts w:cs="Segoe UI"/>
        </w:rPr>
        <w:t>-сервис</w:t>
      </w:r>
      <w:r>
        <w:rPr>
          <w:rFonts w:cs="Segoe UI"/>
        </w:rPr>
        <w:t xml:space="preserve"> (</w:t>
      </w:r>
      <w:r>
        <w:rPr>
          <w:rFonts w:cs="Segoe UI"/>
          <w:lang w:val="en-US"/>
        </w:rPr>
        <w:t>HTTPS</w:t>
      </w:r>
      <w:r w:rsidRPr="008074AE">
        <w:rPr>
          <w:rFonts w:cs="Segoe UI"/>
        </w:rPr>
        <w:t>/</w:t>
      </w:r>
      <w:r>
        <w:rPr>
          <w:rFonts w:cs="Segoe UI"/>
          <w:lang w:val="en-US"/>
        </w:rPr>
        <w:t>SOAP</w:t>
      </w:r>
      <w:r w:rsidRPr="008074AE">
        <w:rPr>
          <w:rFonts w:cs="Segoe UI"/>
        </w:rPr>
        <w:t>/</w:t>
      </w:r>
      <w:r>
        <w:rPr>
          <w:rFonts w:cs="Segoe UI"/>
          <w:lang w:val="en-US"/>
        </w:rPr>
        <w:t>XML</w:t>
      </w:r>
      <w:r>
        <w:rPr>
          <w:rFonts w:cs="Segoe UI"/>
        </w:rPr>
        <w:t xml:space="preserve">), </w:t>
      </w:r>
      <w:r w:rsidRPr="00184351">
        <w:rPr>
          <w:rFonts w:cs="Segoe UI"/>
        </w:rPr>
        <w:t>очереди сообщений</w:t>
      </w:r>
      <w:r w:rsidRPr="008074AE">
        <w:rPr>
          <w:rFonts w:cs="Segoe UI"/>
        </w:rPr>
        <w:t xml:space="preserve"> (</w:t>
      </w:r>
      <w:r>
        <w:rPr>
          <w:rFonts w:cs="Segoe UI"/>
          <w:lang w:val="en-US"/>
        </w:rPr>
        <w:t>IBM</w:t>
      </w:r>
      <w:r w:rsidRPr="008074AE">
        <w:rPr>
          <w:rFonts w:cs="Segoe UI"/>
        </w:rPr>
        <w:t xml:space="preserve"> </w:t>
      </w:r>
      <w:r>
        <w:rPr>
          <w:rFonts w:cs="Segoe UI"/>
          <w:lang w:val="en-US"/>
        </w:rPr>
        <w:t>MQ</w:t>
      </w:r>
      <w:r w:rsidRPr="008074AE">
        <w:rPr>
          <w:rFonts w:cs="Segoe UI"/>
        </w:rPr>
        <w:t xml:space="preserve">, </w:t>
      </w:r>
      <w:r>
        <w:rPr>
          <w:rFonts w:cs="Segoe UI"/>
          <w:lang w:val="en-US"/>
        </w:rPr>
        <w:t>Rabbit</w:t>
      </w:r>
      <w:r w:rsidRPr="008074AE">
        <w:rPr>
          <w:rFonts w:cs="Segoe UI"/>
        </w:rPr>
        <w:t xml:space="preserve"> </w:t>
      </w:r>
      <w:r>
        <w:rPr>
          <w:rFonts w:cs="Segoe UI"/>
          <w:lang w:val="en-US"/>
        </w:rPr>
        <w:t>MQ</w:t>
      </w:r>
      <w:r w:rsidRPr="008074AE">
        <w:rPr>
          <w:rFonts w:cs="Segoe UI"/>
        </w:rPr>
        <w:t xml:space="preserve">), </w:t>
      </w:r>
      <w:r>
        <w:rPr>
          <w:rFonts w:cs="Segoe UI"/>
        </w:rPr>
        <w:t>файловый обмен</w:t>
      </w:r>
      <w:r w:rsidR="002A7E89">
        <w:rPr>
          <w:rFonts w:cs="Segoe UI"/>
        </w:rPr>
        <w:t xml:space="preserve"> (сетевые папки/</w:t>
      </w:r>
      <w:r w:rsidR="002A7E89">
        <w:rPr>
          <w:rFonts w:cs="Segoe UI"/>
          <w:lang w:val="en-US"/>
        </w:rPr>
        <w:t>SFTP</w:t>
      </w:r>
      <w:r w:rsidR="002A7E89" w:rsidRPr="002A7E89">
        <w:rPr>
          <w:rFonts w:cs="Segoe UI"/>
        </w:rPr>
        <w:t xml:space="preserve">), </w:t>
      </w:r>
      <w:r w:rsidR="002A7E89">
        <w:rPr>
          <w:rFonts w:cs="Segoe UI"/>
        </w:rPr>
        <w:t>транзитные таблицы базы данных.</w:t>
      </w:r>
    </w:p>
    <w:p w:rsidR="00184351" w:rsidRDefault="00184351" w:rsidP="002A7E89">
      <w:pPr>
        <w:spacing w:before="240" w:after="40"/>
      </w:pPr>
      <w:r w:rsidRPr="002A7E89">
        <w:rPr>
          <w:rFonts w:ascii="Segoe UI Semibold" w:hAnsi="Segoe UI Semibold" w:cs="Segoe UI Semibold"/>
          <w:sz w:val="24"/>
          <w:szCs w:val="24"/>
        </w:rPr>
        <w:t>Интерфейс бизнес-пользователя</w:t>
      </w:r>
    </w:p>
    <w:p w:rsidR="00CF70C2" w:rsidRDefault="00CF70C2" w:rsidP="002A7E89">
      <w:pPr>
        <w:spacing w:after="40" w:line="250" w:lineRule="auto"/>
        <w:rPr>
          <w:rFonts w:cs="Segoe UI"/>
        </w:rPr>
      </w:pPr>
      <w:r>
        <w:rPr>
          <w:rFonts w:cs="Segoe UI"/>
        </w:rPr>
        <w:t>Запрос на получение (обновление) справочников может поступать в автоматическом режиме от ИСК или инициироваться пользователем в ручном режиме, для чего в Адаптере предусмотрен соответствующий интерфейс.</w:t>
      </w:r>
    </w:p>
    <w:p w:rsidR="00726ED5" w:rsidRDefault="009B060B" w:rsidP="003F694D">
      <w:pPr>
        <w:pStyle w:val="1"/>
      </w:pPr>
      <w:bookmarkStart w:id="7" w:name="_Ref175226254"/>
      <w:bookmarkStart w:id="8" w:name="_Ref175226258"/>
      <w:bookmarkStart w:id="9" w:name="_Toc175246441"/>
      <w:r w:rsidRPr="0084459F">
        <w:t xml:space="preserve">Состав </w:t>
      </w:r>
      <w:r w:rsidRPr="00267C3F">
        <w:t>передаваемых</w:t>
      </w:r>
      <w:r w:rsidRPr="0084459F">
        <w:t xml:space="preserve"> бизнес-данных</w:t>
      </w:r>
      <w:bookmarkEnd w:id="3"/>
      <w:bookmarkEnd w:id="7"/>
      <w:bookmarkEnd w:id="8"/>
      <w:bookmarkEnd w:id="9"/>
    </w:p>
    <w:p w:rsidR="00F431C5" w:rsidRPr="002D6908" w:rsidRDefault="00F431C5" w:rsidP="00F431C5">
      <w:pPr>
        <w:keepNext/>
        <w:spacing w:before="120" w:after="80"/>
        <w:rPr>
          <w:rFonts w:ascii="Segoe UI Semibold" w:hAnsi="Segoe UI Semibold" w:cs="Segoe UI Semibold"/>
          <w:sz w:val="24"/>
          <w:szCs w:val="24"/>
        </w:rPr>
      </w:pPr>
      <w:r w:rsidRPr="002D6908">
        <w:rPr>
          <w:rFonts w:ascii="Segoe UI Semibold" w:hAnsi="Segoe UI Semibold" w:cs="Segoe UI Semibold"/>
          <w:sz w:val="24"/>
          <w:szCs w:val="24"/>
        </w:rPr>
        <w:t>Обозначения обязательности элементов и атрибутов сообщений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8495"/>
      </w:tblGrid>
      <w:tr w:rsidR="00F431C5" w:rsidRPr="00903237" w:rsidTr="00F431C5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Обозначение</w:t>
            </w:r>
          </w:p>
        </w:tc>
        <w:tc>
          <w:tcPr>
            <w:tcW w:w="8495" w:type="dxa"/>
            <w:shd w:val="clear" w:color="auto" w:fill="F2F2F2" w:themeFill="background1" w:themeFillShade="F2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Комментарий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О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Обязательный элемент или атрибут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Н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Необязательный элемент или атрибут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УО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Условно обязательный элемент или атрибут. Является обязательным при определённых условиях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ОМ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Обязательный множественный элемент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НМ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Необязательный множественный элемент</w:t>
            </w:r>
          </w:p>
        </w:tc>
      </w:tr>
    </w:tbl>
    <w:p w:rsidR="00F431C5" w:rsidRDefault="00F431C5" w:rsidP="00F431C5"/>
    <w:p w:rsidR="00F431C5" w:rsidRDefault="00CF70C2" w:rsidP="00F44543">
      <w:pPr>
        <w:pStyle w:val="2"/>
        <w:spacing w:after="120"/>
      </w:pPr>
      <w:bookmarkStart w:id="10" w:name="_Ref70038668"/>
      <w:bookmarkStart w:id="11" w:name="_Ref72508554"/>
      <w:bookmarkStart w:id="12" w:name="_Ref72508557"/>
      <w:bookmarkStart w:id="13" w:name="_Toc78558613"/>
      <w:bookmarkStart w:id="14" w:name="_Toc175246442"/>
      <w:r>
        <w:t>Исходящие</w:t>
      </w:r>
      <w:r w:rsidR="00F431C5">
        <w:t xml:space="preserve"> запрос</w:t>
      </w:r>
      <w:bookmarkEnd w:id="10"/>
      <w:r w:rsidR="00F431C5">
        <w:t>ы</w:t>
      </w:r>
      <w:bookmarkEnd w:id="11"/>
      <w:bookmarkEnd w:id="12"/>
      <w:bookmarkEnd w:id="13"/>
      <w:bookmarkEnd w:id="14"/>
    </w:p>
    <w:p w:rsidR="00F431C5" w:rsidRDefault="00F431C5" w:rsidP="00F44543">
      <w:pPr>
        <w:spacing w:after="40" w:line="250" w:lineRule="auto"/>
        <w:rPr>
          <w:rFonts w:cs="Segoe UI"/>
        </w:rPr>
      </w:pPr>
      <w:r>
        <w:rPr>
          <w:rFonts w:cs="Segoe UI"/>
        </w:rPr>
        <w:t>Структура запроса, который</w:t>
      </w:r>
      <w:r w:rsidR="00CF70C2">
        <w:rPr>
          <w:rFonts w:cs="Segoe UI"/>
        </w:rPr>
        <w:t xml:space="preserve"> ИСК должна</w:t>
      </w:r>
      <w:r>
        <w:rPr>
          <w:rFonts w:cs="Segoe UI"/>
        </w:rPr>
        <w:t xml:space="preserve"> передаёт в </w:t>
      </w:r>
      <w:r w:rsidR="00CF70C2">
        <w:rPr>
          <w:rFonts w:cs="Segoe UI"/>
        </w:rPr>
        <w:t>Адаптер</w:t>
      </w:r>
      <w:r>
        <w:rPr>
          <w:rFonts w:cs="Segoe UI"/>
        </w:rPr>
        <w:t xml:space="preserve">, приведена в 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_Ref70030298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 w:rsidR="003F694D">
        <w:t xml:space="preserve">Табл. </w:t>
      </w:r>
      <w:r w:rsidR="003F694D">
        <w:rPr>
          <w:noProof/>
        </w:rPr>
        <w:t>1</w:t>
      </w:r>
      <w:r>
        <w:rPr>
          <w:rFonts w:cs="Segoe UI"/>
        </w:rPr>
        <w:fldChar w:fldCharType="end"/>
      </w:r>
      <w:r>
        <w:rPr>
          <w:rFonts w:cs="Segoe UI"/>
        </w:rPr>
        <w:t xml:space="preserve">. Запрос передаётся в </w:t>
      </w:r>
      <w:r w:rsidR="00CF70C2">
        <w:rPr>
          <w:rFonts w:cs="Segoe UI"/>
        </w:rPr>
        <w:t>Адаптер</w:t>
      </w:r>
      <w:r>
        <w:rPr>
          <w:rFonts w:cs="Segoe UI"/>
        </w:rPr>
        <w:t xml:space="preserve"> в составе унифицированного ИСК-конверта (см. документ «</w:t>
      </w:r>
      <w:r w:rsidRPr="00822A93">
        <w:rPr>
          <w:rFonts w:cs="Segoe UI"/>
        </w:rPr>
        <w:t>Платформа «СМЭВ-Интегратор</w:t>
      </w:r>
      <w:r>
        <w:rPr>
          <w:rFonts w:cs="Segoe UI"/>
        </w:rPr>
        <w:t xml:space="preserve">. </w:t>
      </w:r>
      <w:r w:rsidRPr="00822A93">
        <w:rPr>
          <w:rFonts w:cs="Segoe UI"/>
        </w:rPr>
        <w:t>Описание программного интерфейса</w:t>
      </w:r>
      <w:r>
        <w:rPr>
          <w:rFonts w:cs="Segoe UI"/>
        </w:rPr>
        <w:t>», табл. 1).</w:t>
      </w:r>
    </w:p>
    <w:p w:rsidR="00D54DD5" w:rsidRDefault="00D54DD5" w:rsidP="00F44543">
      <w:pPr>
        <w:spacing w:after="40" w:line="250" w:lineRule="auto"/>
        <w:rPr>
          <w:rFonts w:cs="Segoe UI"/>
        </w:rPr>
      </w:pPr>
    </w:p>
    <w:p w:rsidR="00F431C5" w:rsidRDefault="00F431C5" w:rsidP="00F431C5">
      <w:pPr>
        <w:pStyle w:val="-"/>
      </w:pPr>
      <w:bookmarkStart w:id="15" w:name="_Ref70030298"/>
      <w:r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 w:rsidR="00B9691D">
        <w:rPr>
          <w:noProof/>
        </w:rPr>
        <w:t>1</w:t>
      </w:r>
      <w:r>
        <w:rPr>
          <w:noProof/>
        </w:rPr>
        <w:fldChar w:fldCharType="end"/>
      </w:r>
      <w:bookmarkEnd w:id="15"/>
      <w:r>
        <w:t xml:space="preserve">. Структура бизнес-запроса (содержимое блока </w:t>
      </w:r>
      <w:proofErr w:type="spellStart"/>
      <w:r>
        <w:rPr>
          <w:lang w:val="en-US"/>
        </w:rPr>
        <w:t>MessagePrimaryContent</w:t>
      </w:r>
      <w:proofErr w:type="spellEnd"/>
      <w:r w:rsidRPr="00F13369">
        <w:t xml:space="preserve"> </w:t>
      </w:r>
      <w:r>
        <w:t>ИСК-конверта)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276"/>
        <w:gridCol w:w="1276"/>
        <w:gridCol w:w="4252"/>
      </w:tblGrid>
      <w:tr w:rsidR="00F431C5" w:rsidRPr="00004D6B" w:rsidTr="00325066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Уровень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Элемент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Тип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Комментарий</w:t>
            </w:r>
          </w:p>
        </w:tc>
      </w:tr>
      <w:tr w:rsidR="005F6AFA" w:rsidRPr="00004D6B" w:rsidTr="00325066">
        <w:tc>
          <w:tcPr>
            <w:tcW w:w="993" w:type="dxa"/>
            <w:tcBorders>
              <w:bottom w:val="single" w:sz="4" w:space="0" w:color="auto"/>
            </w:tcBorders>
          </w:tcPr>
          <w:p w:rsidR="005F6AFA" w:rsidRPr="00004D6B" w:rsidRDefault="005F6AFA" w:rsidP="005F6AFA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F6AFA" w:rsidRPr="00004D6B" w:rsidRDefault="005F6AFA" w:rsidP="005F6AFA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5F6AFA">
              <w:rPr>
                <w:rFonts w:cs="Segoe UI"/>
                <w:sz w:val="20"/>
                <w:szCs w:val="20"/>
              </w:rPr>
              <w:t>NsiRequest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AFA" w:rsidRPr="00004D6B" w:rsidRDefault="005F6AFA" w:rsidP="005F6AFA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6AFA" w:rsidRPr="00004D6B" w:rsidRDefault="005F6AFA" w:rsidP="005F6AFA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F6AFA" w:rsidRPr="00004D6B" w:rsidRDefault="005F6AFA" w:rsidP="005F6AFA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Корневой элемент запроса</w:t>
            </w:r>
          </w:p>
        </w:tc>
      </w:tr>
      <w:tr w:rsidR="005F6AFA" w:rsidRPr="00004D6B" w:rsidTr="00325066">
        <w:tc>
          <w:tcPr>
            <w:tcW w:w="993" w:type="dxa"/>
          </w:tcPr>
          <w:p w:rsidR="005F6AFA" w:rsidRPr="00A915F7" w:rsidRDefault="005F6AFA" w:rsidP="005F6AFA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1.1</w:t>
            </w:r>
          </w:p>
        </w:tc>
        <w:tc>
          <w:tcPr>
            <w:tcW w:w="2409" w:type="dxa"/>
          </w:tcPr>
          <w:p w:rsidR="005F6AFA" w:rsidRPr="00004D6B" w:rsidRDefault="005F6AFA" w:rsidP="005F6AFA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</w:rPr>
            </w:pPr>
            <w:proofErr w:type="spellStart"/>
            <w:r w:rsidRPr="005F6AFA">
              <w:rPr>
                <w:rFonts w:eastAsia="Times New Roman" w:cs="Segoe UI"/>
                <w:sz w:val="20"/>
                <w:szCs w:val="20"/>
              </w:rPr>
              <w:t>referenceCode</w:t>
            </w:r>
            <w:proofErr w:type="spellEnd"/>
          </w:p>
        </w:tc>
        <w:tc>
          <w:tcPr>
            <w:tcW w:w="1276" w:type="dxa"/>
          </w:tcPr>
          <w:p w:rsidR="005F6AFA" w:rsidRPr="00004D6B" w:rsidRDefault="005F6AFA" w:rsidP="005F6AFA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5F6AFA" w:rsidRPr="00004D6B" w:rsidRDefault="005F6AFA" w:rsidP="005F6AFA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5F6AFA" w:rsidRPr="00004D6B" w:rsidRDefault="00D54DD5" w:rsidP="005F6AFA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D54DD5">
              <w:rPr>
                <w:rFonts w:eastAsia="Times New Roman" w:cs="Segoe UI"/>
                <w:sz w:val="20"/>
                <w:szCs w:val="20"/>
              </w:rPr>
              <w:t>Код вида справочника</w:t>
            </w:r>
            <w:r>
              <w:rPr>
                <w:rFonts w:eastAsia="Times New Roman" w:cs="Segoe UI"/>
                <w:sz w:val="20"/>
                <w:szCs w:val="20"/>
              </w:rPr>
              <w:t>. Допустимые значения:</w:t>
            </w:r>
            <w:r>
              <w:rPr>
                <w:rFonts w:eastAsia="Times New Roman" w:cs="Segoe UI"/>
                <w:sz w:val="20"/>
                <w:szCs w:val="20"/>
              </w:rPr>
              <w:br/>
            </w:r>
            <w:proofErr w:type="spellStart"/>
            <w:r w:rsidRPr="00D54DD5">
              <w:rPr>
                <w:rFonts w:eastAsia="Times New Roman" w:cs="Segoe UI"/>
                <w:sz w:val="20"/>
                <w:szCs w:val="20"/>
              </w:rPr>
              <w:t>Departments</w:t>
            </w:r>
            <w:proofErr w:type="spellEnd"/>
            <w:r w:rsidRPr="00D54DD5">
              <w:rPr>
                <w:rFonts w:eastAsia="Times New Roman" w:cs="Segoe UI"/>
                <w:sz w:val="20"/>
                <w:szCs w:val="20"/>
              </w:rPr>
              <w:t>»</w:t>
            </w:r>
            <w:r>
              <w:rPr>
                <w:rFonts w:eastAsia="Times New Roman" w:cs="Segoe UI"/>
                <w:sz w:val="20"/>
                <w:szCs w:val="20"/>
              </w:rPr>
              <w:t xml:space="preserve"> - </w:t>
            </w:r>
            <w:r w:rsidRPr="00D54DD5">
              <w:rPr>
                <w:rFonts w:eastAsia="Times New Roman" w:cs="Segoe UI"/>
                <w:sz w:val="20"/>
                <w:szCs w:val="20"/>
              </w:rPr>
              <w:t>Ведомственный классификатор территориальных отделов</w:t>
            </w:r>
            <w:r>
              <w:rPr>
                <w:rFonts w:eastAsia="Times New Roman" w:cs="Segoe UI"/>
                <w:sz w:val="20"/>
                <w:szCs w:val="20"/>
              </w:rPr>
              <w:t>.</w:t>
            </w:r>
          </w:p>
        </w:tc>
      </w:tr>
    </w:tbl>
    <w:p w:rsidR="00F431C5" w:rsidRPr="00D54DD5" w:rsidRDefault="00F431C5" w:rsidP="00F431C5">
      <w:pPr>
        <w:spacing w:before="80" w:after="40" w:line="250" w:lineRule="auto"/>
        <w:rPr>
          <w:rFonts w:cs="Segoe UI"/>
        </w:rPr>
      </w:pPr>
    </w:p>
    <w:p w:rsidR="004C1D30" w:rsidRPr="00D54DD5" w:rsidRDefault="00D54DD5" w:rsidP="00D54DD5">
      <w:pPr>
        <w:keepNext/>
        <w:spacing w:before="80" w:after="120" w:line="250" w:lineRule="auto"/>
        <w:rPr>
          <w:rFonts w:ascii="Segoe UI Semibold" w:hAnsi="Segoe UI Semibold" w:cs="Segoe UI Semibold"/>
          <w:lang w:val="en-US"/>
        </w:rPr>
      </w:pPr>
      <w:r>
        <w:rPr>
          <w:rFonts w:ascii="Segoe UI Semibold" w:hAnsi="Segoe UI Semibold" w:cs="Segoe UI Semibold"/>
        </w:rPr>
        <w:t>Пример</w:t>
      </w:r>
      <w:r w:rsidRPr="00D54DD5">
        <w:rPr>
          <w:rFonts w:ascii="Segoe UI Semibold" w:hAnsi="Segoe UI Semibold" w:cs="Segoe UI Semibold"/>
          <w:lang w:val="en-US"/>
        </w:rPr>
        <w:t xml:space="preserve"> </w:t>
      </w:r>
      <w:r>
        <w:rPr>
          <w:rFonts w:ascii="Segoe UI Semibold" w:hAnsi="Segoe UI Semibold" w:cs="Segoe UI Semibold"/>
        </w:rPr>
        <w:t>запроса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>&lt;?xml version="1.0" encoding="UTF-8"?&gt;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>&lt;IskEnvelope&gt;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MessageMetadata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CustomerSystem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&gt;Sys1&lt;/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CustomerSystem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&lt;Vs&gt;NSIFSSP&lt;/Vs&gt;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&lt;ClientMessageID&gt;765572d4-fba2-11ed-bc83-053b45828355&lt;/ClientMessageID&gt;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MessageMetadata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&lt;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MessageContent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MessagePrimaryContent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  &lt;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NsiRequest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    &lt;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referenceCode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&gt;Departments&lt;/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referenceCode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  &lt;/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NsiRequest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  &lt;/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MessagePrimaryContent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P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 xml:space="preserve">  &lt;/</w:t>
      </w:r>
      <w:proofErr w:type="spellStart"/>
      <w:r w:rsidRPr="00D54DD5">
        <w:rPr>
          <w:rFonts w:ascii="Courier New" w:hAnsi="Courier New" w:cs="Courier New"/>
          <w:sz w:val="20"/>
          <w:szCs w:val="20"/>
          <w:lang w:val="en-US"/>
        </w:rPr>
        <w:t>MessageContent</w:t>
      </w:r>
      <w:proofErr w:type="spellEnd"/>
      <w:r w:rsidRPr="00D54DD5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D54DD5" w:rsidRDefault="00D54DD5" w:rsidP="00D54DD5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D54DD5">
        <w:rPr>
          <w:rFonts w:ascii="Courier New" w:hAnsi="Courier New" w:cs="Courier New"/>
          <w:sz w:val="20"/>
          <w:szCs w:val="20"/>
          <w:lang w:val="en-US"/>
        </w:rPr>
        <w:t>&lt;/IskEnvelope&gt;</w:t>
      </w:r>
    </w:p>
    <w:p w:rsidR="00D935FF" w:rsidRDefault="00D935FF" w:rsidP="00D54DD5">
      <w:pPr>
        <w:pStyle w:val="2"/>
        <w:spacing w:before="360" w:after="120"/>
      </w:pPr>
      <w:bookmarkStart w:id="16" w:name="_Toc175246443"/>
      <w:r>
        <w:t>Ответные сообщения</w:t>
      </w:r>
      <w:bookmarkEnd w:id="16"/>
    </w:p>
    <w:p w:rsidR="00D935FF" w:rsidRDefault="00D935FF" w:rsidP="00D935FF">
      <w:pPr>
        <w:spacing w:after="40" w:line="250" w:lineRule="auto"/>
        <w:rPr>
          <w:rFonts w:cs="Segoe UI"/>
        </w:rPr>
      </w:pPr>
      <w:r>
        <w:rPr>
          <w:rFonts w:cs="Segoe UI"/>
        </w:rPr>
        <w:t>Структура ответного сообщения, которое</w:t>
      </w:r>
      <w:r w:rsidR="00D54DD5" w:rsidRPr="00D54DD5">
        <w:rPr>
          <w:rFonts w:cs="Segoe UI"/>
        </w:rPr>
        <w:t xml:space="preserve"> </w:t>
      </w:r>
      <w:r w:rsidR="00D54DD5">
        <w:rPr>
          <w:rFonts w:cs="Segoe UI"/>
        </w:rPr>
        <w:t>Адаптер</w:t>
      </w:r>
      <w:r>
        <w:rPr>
          <w:rFonts w:cs="Segoe UI"/>
        </w:rPr>
        <w:t xml:space="preserve"> </w:t>
      </w:r>
      <w:r w:rsidR="00D54DD5">
        <w:rPr>
          <w:rFonts w:cs="Segoe UI"/>
        </w:rPr>
        <w:t xml:space="preserve">возвращает в </w:t>
      </w:r>
      <w:r>
        <w:rPr>
          <w:rFonts w:cs="Segoe UI"/>
        </w:rPr>
        <w:t xml:space="preserve">ИСК, приведена в 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_Ref70030298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t xml:space="preserve">Табл. </w:t>
      </w:r>
      <w:r>
        <w:rPr>
          <w:noProof/>
        </w:rPr>
        <w:t>1</w:t>
      </w:r>
      <w:r>
        <w:rPr>
          <w:rFonts w:cs="Segoe UI"/>
        </w:rPr>
        <w:fldChar w:fldCharType="end"/>
      </w:r>
      <w:r>
        <w:rPr>
          <w:rFonts w:cs="Segoe UI"/>
        </w:rPr>
        <w:t xml:space="preserve">. Сообщение передаётся в </w:t>
      </w:r>
      <w:r w:rsidR="00D54DD5">
        <w:rPr>
          <w:rFonts w:cs="Segoe UI"/>
        </w:rPr>
        <w:t>ИСК</w:t>
      </w:r>
      <w:r>
        <w:rPr>
          <w:rFonts w:cs="Segoe UI"/>
        </w:rPr>
        <w:t xml:space="preserve"> в составе унифицированного ИСК-конверта (см. документ «</w:t>
      </w:r>
      <w:r w:rsidRPr="00822A93">
        <w:rPr>
          <w:rFonts w:cs="Segoe UI"/>
        </w:rPr>
        <w:t>Платформа «СМЭВ-Интегратор</w:t>
      </w:r>
      <w:r>
        <w:rPr>
          <w:rFonts w:cs="Segoe UI"/>
        </w:rPr>
        <w:t xml:space="preserve">. </w:t>
      </w:r>
      <w:r w:rsidRPr="00822A93">
        <w:rPr>
          <w:rFonts w:cs="Segoe UI"/>
        </w:rPr>
        <w:t>Описание программного интерфейса</w:t>
      </w:r>
      <w:r>
        <w:rPr>
          <w:rFonts w:cs="Segoe UI"/>
        </w:rPr>
        <w:t>», табл. 1).</w:t>
      </w:r>
    </w:p>
    <w:p w:rsidR="00D935FF" w:rsidRDefault="00D935FF" w:rsidP="00D935FF">
      <w:pPr>
        <w:pStyle w:val="-"/>
      </w:pPr>
      <w:r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 w:rsidR="00B9691D">
        <w:rPr>
          <w:noProof/>
        </w:rPr>
        <w:t>2</w:t>
      </w:r>
      <w:r>
        <w:rPr>
          <w:noProof/>
        </w:rPr>
        <w:fldChar w:fldCharType="end"/>
      </w:r>
      <w:r>
        <w:t xml:space="preserve">. Структура ответного сообщения (содержимое блока </w:t>
      </w:r>
      <w:proofErr w:type="spellStart"/>
      <w:r>
        <w:rPr>
          <w:lang w:val="en-US"/>
        </w:rPr>
        <w:t>MessagePrimaryContent</w:t>
      </w:r>
      <w:proofErr w:type="spellEnd"/>
      <w:r w:rsidRPr="00F13369">
        <w:t xml:space="preserve"> </w:t>
      </w:r>
      <w:r>
        <w:t>ИСК-конверта)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276"/>
        <w:gridCol w:w="1276"/>
        <w:gridCol w:w="4252"/>
      </w:tblGrid>
      <w:tr w:rsidR="00D935FF" w:rsidRPr="00591B72" w:rsidTr="00D935FF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Уровень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Элемент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Тип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Комментарий</w:t>
            </w:r>
          </w:p>
        </w:tc>
      </w:tr>
      <w:tr w:rsidR="00D935FF" w:rsidRPr="00591B72" w:rsidTr="00D935FF">
        <w:tc>
          <w:tcPr>
            <w:tcW w:w="993" w:type="dxa"/>
            <w:tcBorders>
              <w:bottom w:val="single" w:sz="4" w:space="0" w:color="auto"/>
            </w:tcBorders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35FF" w:rsidRPr="00591B72" w:rsidRDefault="005F6AFA" w:rsidP="00591B72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591B72">
              <w:rPr>
                <w:rFonts w:cs="Segoe UI"/>
                <w:sz w:val="20"/>
                <w:szCs w:val="20"/>
              </w:rPr>
              <w:t>Nsi</w:t>
            </w:r>
            <w:proofErr w:type="spellEnd"/>
            <w:r w:rsidR="00897AED" w:rsidRPr="00591B72">
              <w:rPr>
                <w:rFonts w:cs="Segoe UI"/>
                <w:sz w:val="20"/>
                <w:szCs w:val="20"/>
                <w:lang w:val="en-US"/>
              </w:rPr>
              <w:t>Response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35FF" w:rsidRPr="00591B72" w:rsidRDefault="00D935FF" w:rsidP="00591B72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5FF" w:rsidRPr="00591B72" w:rsidRDefault="00D935FF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Корневой элемент ответа</w:t>
            </w:r>
          </w:p>
        </w:tc>
      </w:tr>
      <w:tr w:rsidR="00D25DF1" w:rsidRPr="00591B72" w:rsidTr="00220146">
        <w:tc>
          <w:tcPr>
            <w:tcW w:w="993" w:type="dxa"/>
          </w:tcPr>
          <w:p w:rsidR="00D25DF1" w:rsidRPr="00D27944" w:rsidRDefault="00D27944" w:rsidP="00591B72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1.1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1" w:rsidRPr="00591B72" w:rsidRDefault="00D25DF1" w:rsidP="00591B72">
            <w:pPr>
              <w:spacing w:before="40" w:after="40"/>
              <w:ind w:left="113"/>
              <w:rPr>
                <w:rFonts w:eastAsia="Times New Roman" w:cs="Segoe UI"/>
                <w:iCs/>
                <w:sz w:val="20"/>
                <w:szCs w:val="20"/>
              </w:rPr>
            </w:pPr>
            <w:r w:rsidRPr="00591B72">
              <w:rPr>
                <w:rFonts w:eastAsia="Times New Roman" w:cs="Segoe UI"/>
                <w:iCs/>
                <w:sz w:val="20"/>
                <w:szCs w:val="20"/>
              </w:rPr>
              <w:t>ID</w:t>
            </w:r>
          </w:p>
        </w:tc>
        <w:tc>
          <w:tcPr>
            <w:tcW w:w="1276" w:type="dxa"/>
          </w:tcPr>
          <w:p w:rsidR="00D25DF1" w:rsidRPr="00591B72" w:rsidRDefault="00D25DF1" w:rsidP="00591B72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25DF1" w:rsidRPr="00591B72" w:rsidRDefault="00D25DF1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строка(60)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1" w:rsidRPr="00591B72" w:rsidRDefault="00D25DF1" w:rsidP="00591B72">
            <w:pPr>
              <w:spacing w:before="40" w:after="40"/>
              <w:rPr>
                <w:rFonts w:eastAsia="Times New Roman" w:cs="Segoe UI"/>
                <w:iCs/>
                <w:sz w:val="20"/>
                <w:szCs w:val="20"/>
              </w:rPr>
            </w:pPr>
            <w:r w:rsidRPr="00591B72">
              <w:rPr>
                <w:rFonts w:eastAsia="Times New Roman" w:cs="Segoe UI"/>
                <w:iCs/>
                <w:sz w:val="20"/>
                <w:szCs w:val="20"/>
              </w:rPr>
              <w:t>Идентификатор пакета</w:t>
            </w:r>
          </w:p>
        </w:tc>
      </w:tr>
      <w:tr w:rsidR="00D25DF1" w:rsidRPr="00591B72" w:rsidTr="00220146">
        <w:tc>
          <w:tcPr>
            <w:tcW w:w="993" w:type="dxa"/>
          </w:tcPr>
          <w:p w:rsidR="00D25DF1" w:rsidRPr="00591B72" w:rsidRDefault="00D27944" w:rsidP="00591B72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1.2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1" w:rsidRPr="00591B72" w:rsidRDefault="00D25DF1" w:rsidP="00591B72">
            <w:pPr>
              <w:spacing w:before="40" w:after="40"/>
              <w:ind w:left="113"/>
              <w:rPr>
                <w:rFonts w:eastAsia="Times New Roman" w:cs="Segoe UI"/>
                <w:iCs/>
                <w:sz w:val="20"/>
                <w:szCs w:val="20"/>
              </w:rPr>
            </w:pPr>
            <w:proofErr w:type="spellStart"/>
            <w:r w:rsidRPr="00591B72">
              <w:rPr>
                <w:rFonts w:eastAsia="Times New Roman" w:cs="Segoe UI"/>
                <w:i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276" w:type="dxa"/>
          </w:tcPr>
          <w:p w:rsidR="00D25DF1" w:rsidRPr="00591B72" w:rsidRDefault="00D25DF1" w:rsidP="00591B72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25DF1" w:rsidRPr="00591B72" w:rsidRDefault="00D25DF1" w:rsidP="00591B72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591B72">
              <w:rPr>
                <w:rFonts w:cs="Segoe UI"/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1" w:rsidRPr="00591B72" w:rsidRDefault="00D25DF1" w:rsidP="00591B72">
            <w:pPr>
              <w:spacing w:before="40" w:after="40"/>
              <w:rPr>
                <w:rFonts w:eastAsia="Times New Roman" w:cs="Segoe UI"/>
                <w:iCs/>
                <w:sz w:val="20"/>
                <w:szCs w:val="20"/>
              </w:rPr>
            </w:pPr>
            <w:r w:rsidRPr="00591B72">
              <w:rPr>
                <w:rFonts w:eastAsia="Times New Roman" w:cs="Segoe UI"/>
                <w:iCs/>
                <w:sz w:val="20"/>
                <w:szCs w:val="20"/>
              </w:rPr>
              <w:t>Дата формирования</w:t>
            </w:r>
          </w:p>
        </w:tc>
      </w:tr>
      <w:tr w:rsidR="00D25DF1" w:rsidRPr="00591B72" w:rsidTr="00220146">
        <w:tc>
          <w:tcPr>
            <w:tcW w:w="993" w:type="dxa"/>
          </w:tcPr>
          <w:p w:rsidR="00D25DF1" w:rsidRPr="00591B72" w:rsidRDefault="00D27944" w:rsidP="00591B72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1.3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1" w:rsidRPr="00591B72" w:rsidRDefault="00D25DF1" w:rsidP="00591B72">
            <w:pPr>
              <w:spacing w:before="40" w:after="40"/>
              <w:ind w:left="113"/>
              <w:rPr>
                <w:rFonts w:eastAsia="Times New Roman" w:cs="Segoe UI"/>
                <w:iCs/>
                <w:sz w:val="20"/>
                <w:szCs w:val="20"/>
              </w:rPr>
            </w:pPr>
            <w:proofErr w:type="spellStart"/>
            <w:r w:rsidRPr="00591B72">
              <w:rPr>
                <w:rFonts w:eastAsia="Times New Roman" w:cs="Segoe UI"/>
                <w:iCs/>
                <w:sz w:val="20"/>
                <w:szCs w:val="20"/>
              </w:rPr>
              <w:t>SenderOrganizationCode</w:t>
            </w:r>
            <w:proofErr w:type="spellEnd"/>
          </w:p>
        </w:tc>
        <w:tc>
          <w:tcPr>
            <w:tcW w:w="1276" w:type="dxa"/>
          </w:tcPr>
          <w:p w:rsidR="00D25DF1" w:rsidRPr="00591B72" w:rsidRDefault="00D25DF1" w:rsidP="00591B72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25DF1" w:rsidRPr="00591B72" w:rsidRDefault="00D25DF1" w:rsidP="00591B72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591B72">
              <w:rPr>
                <w:rFonts w:cs="Segoe UI"/>
                <w:sz w:val="20"/>
                <w:szCs w:val="20"/>
              </w:rPr>
              <w:t>строка(32)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DF1" w:rsidRPr="00591B72" w:rsidRDefault="00D25DF1" w:rsidP="00591B72">
            <w:pPr>
              <w:spacing w:before="40" w:after="40"/>
              <w:rPr>
                <w:rFonts w:eastAsia="Times New Roman" w:cs="Segoe UI"/>
                <w:iCs/>
                <w:sz w:val="20"/>
                <w:szCs w:val="20"/>
              </w:rPr>
            </w:pPr>
            <w:r w:rsidRPr="00591B72">
              <w:rPr>
                <w:rFonts w:eastAsia="Times New Roman" w:cs="Segoe UI"/>
                <w:iCs/>
                <w:sz w:val="20"/>
                <w:szCs w:val="20"/>
              </w:rPr>
              <w:t>Код отправителя пакета</w:t>
            </w:r>
          </w:p>
        </w:tc>
      </w:tr>
    </w:tbl>
    <w:p w:rsidR="00811D82" w:rsidRDefault="00811D82" w:rsidP="004C1D30">
      <w:pPr>
        <w:spacing w:before="80" w:after="40" w:line="250" w:lineRule="auto"/>
        <w:rPr>
          <w:rFonts w:cs="Segoe UI"/>
        </w:rPr>
      </w:pPr>
    </w:p>
    <w:p w:rsidR="00D25DF1" w:rsidRPr="000562E0" w:rsidRDefault="00D25DF1" w:rsidP="00D25DF1">
      <w:pPr>
        <w:keepNext/>
        <w:spacing w:before="80" w:after="120" w:line="25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Описание вложений</w:t>
      </w:r>
    </w:p>
    <w:p w:rsidR="00D25DF1" w:rsidRDefault="00D25DF1" w:rsidP="004C1D30">
      <w:pPr>
        <w:spacing w:before="80" w:after="40" w:line="250" w:lineRule="auto"/>
        <w:rPr>
          <w:rFonts w:cs="Segoe UI"/>
        </w:rPr>
      </w:pPr>
      <w:r>
        <w:rPr>
          <w:rFonts w:cs="Segoe UI"/>
        </w:rPr>
        <w:t>Справочник</w:t>
      </w:r>
      <w:r w:rsidRPr="00E8142B">
        <w:rPr>
          <w:rFonts w:cs="Segoe UI"/>
        </w:rPr>
        <w:t xml:space="preserve"> </w:t>
      </w:r>
      <w:r>
        <w:rPr>
          <w:rFonts w:cs="Segoe UI"/>
        </w:rPr>
        <w:t>передаётся</w:t>
      </w:r>
      <w:r w:rsidR="00E8142B" w:rsidRPr="00E8142B">
        <w:rPr>
          <w:rFonts w:cs="Segoe UI"/>
        </w:rPr>
        <w:t xml:space="preserve"> </w:t>
      </w:r>
      <w:r w:rsidR="00E8142B">
        <w:rPr>
          <w:rFonts w:cs="Segoe UI"/>
        </w:rPr>
        <w:t>из Адаптера в ИСК</w:t>
      </w:r>
      <w:r w:rsidRPr="00E8142B">
        <w:rPr>
          <w:rFonts w:cs="Segoe UI"/>
        </w:rPr>
        <w:t xml:space="preserve"> </w:t>
      </w:r>
      <w:r>
        <w:rPr>
          <w:rFonts w:cs="Segoe UI"/>
        </w:rPr>
        <w:t>в</w:t>
      </w:r>
      <w:r w:rsidRPr="00E8142B">
        <w:rPr>
          <w:rFonts w:cs="Segoe UI"/>
        </w:rPr>
        <w:t xml:space="preserve"> </w:t>
      </w:r>
      <w:r>
        <w:rPr>
          <w:rFonts w:cs="Segoe UI"/>
        </w:rPr>
        <w:t>составе</w:t>
      </w:r>
      <w:r w:rsidRPr="00E8142B">
        <w:rPr>
          <w:rFonts w:cs="Segoe UI"/>
        </w:rPr>
        <w:t xml:space="preserve"> </w:t>
      </w:r>
      <w:r>
        <w:rPr>
          <w:rFonts w:cs="Segoe UI"/>
        </w:rPr>
        <w:t>элемента</w:t>
      </w:r>
      <w:r w:rsidRPr="00E8142B">
        <w:rPr>
          <w:rFonts w:cs="Segoe UI"/>
        </w:rPr>
        <w:t xml:space="preserve"> </w:t>
      </w:r>
      <w:r w:rsidRPr="00E8142B">
        <w:rPr>
          <w:rFonts w:cs="Segoe UI"/>
        </w:rPr>
        <w:t>/</w:t>
      </w:r>
      <w:r w:rsidRPr="00D25DF1">
        <w:rPr>
          <w:rFonts w:cs="Segoe UI"/>
          <w:lang w:val="en-US"/>
        </w:rPr>
        <w:t>IskEnvelope</w:t>
      </w:r>
      <w:r w:rsidRPr="00E8142B">
        <w:rPr>
          <w:rFonts w:cs="Segoe UI"/>
        </w:rPr>
        <w:t>/</w:t>
      </w:r>
      <w:proofErr w:type="spellStart"/>
      <w:r w:rsidRPr="00D25DF1">
        <w:rPr>
          <w:rFonts w:cs="Segoe UI"/>
          <w:lang w:val="en-US"/>
        </w:rPr>
        <w:t>MessageContent</w:t>
      </w:r>
      <w:proofErr w:type="spellEnd"/>
      <w:r w:rsidRPr="00E8142B">
        <w:rPr>
          <w:rFonts w:cs="Segoe UI"/>
        </w:rPr>
        <w:t>/</w:t>
      </w:r>
      <w:proofErr w:type="spellStart"/>
      <w:r w:rsidRPr="00D25DF1">
        <w:rPr>
          <w:rFonts w:cs="Segoe UI"/>
          <w:lang w:val="en-US"/>
        </w:rPr>
        <w:t>AttachmentList</w:t>
      </w:r>
      <w:proofErr w:type="spellEnd"/>
      <w:r w:rsidRPr="00E8142B">
        <w:rPr>
          <w:rFonts w:cs="Segoe UI"/>
        </w:rPr>
        <w:t>/</w:t>
      </w:r>
      <w:r w:rsidRPr="00D25DF1">
        <w:rPr>
          <w:rFonts w:cs="Segoe UI"/>
          <w:lang w:val="en-US"/>
        </w:rPr>
        <w:t>Attachment</w:t>
      </w:r>
      <w:r w:rsidRPr="00E8142B">
        <w:rPr>
          <w:rFonts w:cs="Segoe UI"/>
        </w:rPr>
        <w:t>/</w:t>
      </w:r>
      <w:proofErr w:type="spellStart"/>
      <w:r w:rsidRPr="00D25DF1">
        <w:rPr>
          <w:rFonts w:cs="Segoe UI"/>
          <w:lang w:val="en-US"/>
        </w:rPr>
        <w:t>XmlContent</w:t>
      </w:r>
      <w:proofErr w:type="spellEnd"/>
      <w:r w:rsidR="00E8142B">
        <w:rPr>
          <w:rFonts w:cs="Segoe UI"/>
        </w:rPr>
        <w:t xml:space="preserve"> в формате </w:t>
      </w:r>
      <w:r w:rsidR="00E8142B">
        <w:rPr>
          <w:rFonts w:cs="Segoe UI"/>
          <w:lang w:val="en-US"/>
        </w:rPr>
        <w:t>XML</w:t>
      </w:r>
      <w:r w:rsidR="00E8142B" w:rsidRPr="00E8142B">
        <w:rPr>
          <w:rFonts w:cs="Segoe UI"/>
        </w:rPr>
        <w:t>.</w:t>
      </w:r>
    </w:p>
    <w:p w:rsidR="00E8142B" w:rsidRPr="00E8142B" w:rsidRDefault="00E8142B" w:rsidP="004C1D30">
      <w:pPr>
        <w:spacing w:before="80" w:after="40" w:line="250" w:lineRule="auto"/>
        <w:rPr>
          <w:rFonts w:cs="Segoe UI"/>
        </w:rPr>
      </w:pPr>
      <w:r>
        <w:rPr>
          <w:rFonts w:cs="Segoe UI"/>
        </w:rPr>
        <w:lastRenderedPageBreak/>
        <w:t>Описание структуры справочника приведено в документе Руководство пользователя вида сведений «</w:t>
      </w:r>
      <w:r w:rsidRPr="00E8142B">
        <w:rPr>
          <w:rFonts w:cs="Segoe UI"/>
        </w:rPr>
        <w:t>Справочники и классификаторы ФССП России»</w:t>
      </w:r>
      <w:r>
        <w:rPr>
          <w:rFonts w:cs="Segoe UI"/>
        </w:rPr>
        <w:t xml:space="preserve"> в разделе 4.6 «Описание вложений» </w:t>
      </w:r>
      <w:r w:rsidR="007610AF">
        <w:rPr>
          <w:rFonts w:cs="Segoe UI"/>
        </w:rPr>
        <w:t>(</w:t>
      </w:r>
      <w:bookmarkStart w:id="17" w:name="_GoBack"/>
      <w:bookmarkEnd w:id="17"/>
      <w:r>
        <w:rPr>
          <w:rFonts w:cs="Segoe UI"/>
        </w:rPr>
        <w:t xml:space="preserve">документ можно скачать </w:t>
      </w:r>
      <w:hyperlink r:id="rId11" w:history="1">
        <w:r w:rsidRPr="00E8142B">
          <w:rPr>
            <w:rStyle w:val="a6"/>
            <w:rFonts w:cs="Segoe UI"/>
          </w:rPr>
          <w:t>здесь</w:t>
        </w:r>
      </w:hyperlink>
      <w:r>
        <w:rPr>
          <w:rFonts w:cs="Segoe UI"/>
        </w:rPr>
        <w:t>).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815"/>
        <w:gridCol w:w="4671"/>
      </w:tblGrid>
      <w:tr w:rsidR="00591B72" w:rsidRPr="00591B72" w:rsidTr="00591B72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591B72" w:rsidRPr="00591B72" w:rsidRDefault="00591B72" w:rsidP="00900B11">
            <w:pPr>
              <w:spacing w:before="80" w:after="40" w:line="250" w:lineRule="auto"/>
              <w:rPr>
                <w:rFonts w:cs="Segoe UI"/>
              </w:rPr>
            </w:pPr>
            <w:r w:rsidRPr="00591B72">
              <w:rPr>
                <w:rFonts w:cs="Segoe UI"/>
              </w:rPr>
              <w:t xml:space="preserve">Пример ответного сообщения, содержащего </w:t>
            </w:r>
            <w:r w:rsidRPr="00591B72">
              <w:rPr>
                <w:rFonts w:cs="Segoe UI"/>
              </w:rPr>
              <w:t>Ведомственный классификатор территориальных отделов</w:t>
            </w:r>
            <w:r w:rsidRPr="00591B72">
              <w:rPr>
                <w:rFonts w:cs="Segoe UI"/>
              </w:rPr>
              <w:t>: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591B72" w:rsidRPr="00591B72" w:rsidRDefault="00D0380F" w:rsidP="00900B11">
            <w:pPr>
              <w:spacing w:before="80" w:after="40" w:line="250" w:lineRule="auto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1" type="#_x0000_t75" style="width:76pt;height:49.5pt" o:ole="">
                  <v:imagedata r:id="rId12" o:title=""/>
                </v:shape>
                <o:OLEObject Type="Embed" ProgID="Package" ShapeID="_x0000_i1351" DrawAspect="Icon" ObjectID="_1785859403" r:id="rId13"/>
              </w:object>
            </w:r>
          </w:p>
        </w:tc>
      </w:tr>
    </w:tbl>
    <w:p w:rsidR="00591B72" w:rsidRDefault="00591B72" w:rsidP="004C1D30">
      <w:pPr>
        <w:spacing w:before="80" w:after="40" w:line="250" w:lineRule="auto"/>
        <w:rPr>
          <w:rFonts w:cs="Segoe UI"/>
        </w:rPr>
      </w:pPr>
    </w:p>
    <w:p w:rsidR="005F1BAB" w:rsidRDefault="005F1BAB" w:rsidP="005F1BAB">
      <w:pPr>
        <w:pStyle w:val="2"/>
        <w:spacing w:after="120"/>
      </w:pPr>
      <w:bookmarkStart w:id="18" w:name="_Toc173500717"/>
      <w:bookmarkStart w:id="19" w:name="_Toc175246444"/>
      <w:r>
        <w:t>Статусные сообщения</w:t>
      </w:r>
      <w:bookmarkEnd w:id="18"/>
      <w:bookmarkEnd w:id="19"/>
    </w:p>
    <w:p w:rsidR="005F1BAB" w:rsidRDefault="005F1BAB" w:rsidP="005F1BAB">
      <w:pPr>
        <w:spacing w:before="80" w:after="40" w:line="250" w:lineRule="auto"/>
        <w:rPr>
          <w:rFonts w:cs="Segoe UI"/>
        </w:rPr>
      </w:pPr>
      <w:bookmarkStart w:id="20" w:name="_Hlk99297704"/>
      <w:r>
        <w:rPr>
          <w:rFonts w:cs="Segoe UI"/>
        </w:rPr>
        <w:t>Адаптер</w:t>
      </w:r>
      <w:r>
        <w:rPr>
          <w:rFonts w:cs="Segoe UI"/>
        </w:rPr>
        <w:t xml:space="preserve"> может передавать в ИСК статусные сообщения в тех случаях, когда по каким-либо причинам ответ на запрос не может быть получен. Во всех таких случаях запросу присваивается определённый внутренний статус, о чем </w:t>
      </w:r>
      <w:r>
        <w:rPr>
          <w:rFonts w:cs="Segoe UI"/>
        </w:rPr>
        <w:t>Адаптер</w:t>
      </w:r>
      <w:r>
        <w:rPr>
          <w:rFonts w:cs="Segoe UI"/>
        </w:rPr>
        <w:t xml:space="preserve"> может сообщить ИСК в форме статусного сообщения.</w:t>
      </w:r>
      <w:r w:rsidRPr="00187179">
        <w:rPr>
          <w:rFonts w:cs="Segoe UI"/>
        </w:rPr>
        <w:t xml:space="preserve"> </w:t>
      </w:r>
    </w:p>
    <w:p w:rsidR="005F1BAB" w:rsidRDefault="005F1BAB" w:rsidP="005F1BAB">
      <w:pPr>
        <w:spacing w:before="80" w:after="40" w:line="250" w:lineRule="auto"/>
        <w:rPr>
          <w:rFonts w:cs="Segoe UI"/>
        </w:rPr>
      </w:pPr>
      <w:r>
        <w:rPr>
          <w:rFonts w:cs="Segoe UI"/>
        </w:rPr>
        <w:t xml:space="preserve">Статусное сообщение передаётся из </w:t>
      </w:r>
      <w:r>
        <w:rPr>
          <w:rFonts w:cs="Segoe UI"/>
        </w:rPr>
        <w:t>Адаптера</w:t>
      </w:r>
      <w:r>
        <w:rPr>
          <w:rFonts w:cs="Segoe UI"/>
        </w:rPr>
        <w:t xml:space="preserve"> в ИСК в составе унифицированного ИСК-конверта (см. документ «</w:t>
      </w:r>
      <w:r w:rsidRPr="00822A93">
        <w:rPr>
          <w:rFonts w:cs="Segoe UI"/>
        </w:rPr>
        <w:t>Платформа «СМЭВ-Интегратор</w:t>
      </w:r>
      <w:r>
        <w:rPr>
          <w:rFonts w:cs="Segoe UI"/>
        </w:rPr>
        <w:t xml:space="preserve">. </w:t>
      </w:r>
      <w:r w:rsidRPr="00822A93">
        <w:rPr>
          <w:rFonts w:cs="Segoe UI"/>
        </w:rPr>
        <w:t>Описание программного интерфейса</w:t>
      </w:r>
      <w:r w:rsidRPr="00343917">
        <w:rPr>
          <w:rFonts w:cs="Segoe UI"/>
        </w:rPr>
        <w:t xml:space="preserve">. </w:t>
      </w:r>
      <w:r>
        <w:rPr>
          <w:rFonts w:cs="Segoe UI"/>
        </w:rPr>
        <w:t>Версия 1.3», табл. 1).</w:t>
      </w:r>
      <w:r>
        <w:rPr>
          <w:rFonts w:cs="Segoe UI"/>
        </w:rPr>
        <w:t xml:space="preserve"> </w:t>
      </w:r>
      <w:r>
        <w:rPr>
          <w:rFonts w:cs="Segoe UI"/>
        </w:rPr>
        <w:t>Возможные причины отказов приведены в (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_Ref70034420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t xml:space="preserve">Табл. </w:t>
      </w:r>
      <w:r>
        <w:rPr>
          <w:noProof/>
        </w:rPr>
        <w:t>3</w:t>
      </w:r>
      <w:r>
        <w:rPr>
          <w:rFonts w:cs="Segoe UI"/>
        </w:rPr>
        <w:fldChar w:fldCharType="end"/>
      </w:r>
      <w:r>
        <w:rPr>
          <w:rFonts w:cs="Segoe UI"/>
        </w:rPr>
        <w:t>).</w:t>
      </w:r>
    </w:p>
    <w:p w:rsidR="005F1BAB" w:rsidRDefault="005F1BAB" w:rsidP="00C25874">
      <w:pPr>
        <w:pStyle w:val="-"/>
        <w:spacing w:before="120"/>
      </w:pPr>
      <w:bookmarkStart w:id="21" w:name="_Ref70034420"/>
      <w:r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21"/>
      <w:r>
        <w:t>. Возможные причины отказов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29"/>
        <w:gridCol w:w="2552"/>
        <w:gridCol w:w="6379"/>
      </w:tblGrid>
      <w:tr w:rsidR="005F1BAB" w:rsidRPr="007F0B97" w:rsidTr="00BD5CCC">
        <w:trPr>
          <w:tblHeader/>
        </w:trPr>
        <w:tc>
          <w:tcPr>
            <w:tcW w:w="3681" w:type="dxa"/>
            <w:gridSpan w:val="2"/>
            <w:shd w:val="clear" w:color="auto" w:fill="D9D9D9" w:themeFill="background1" w:themeFillShade="D9"/>
            <w:vAlign w:val="center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Статус</w:t>
            </w:r>
          </w:p>
        </w:tc>
        <w:tc>
          <w:tcPr>
            <w:tcW w:w="6379" w:type="dxa"/>
            <w:vMerge w:val="restart"/>
            <w:shd w:val="clear" w:color="auto" w:fill="D9D9D9" w:themeFill="background1" w:themeFillShade="D9"/>
            <w:vAlign w:val="center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Комментарий</w:t>
            </w:r>
          </w:p>
        </w:tc>
      </w:tr>
      <w:tr w:rsidR="005F1BAB" w:rsidRPr="007F0B97" w:rsidTr="00BD5CCC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 w:rsidRPr="007F0B97">
              <w:rPr>
                <w:rFonts w:cs="Segoe UI"/>
                <w:sz w:val="20"/>
                <w:szCs w:val="20"/>
                <w:lang w:val="en-US"/>
              </w:rPr>
              <w:t xml:space="preserve">ID </w:t>
            </w:r>
            <w:r w:rsidRPr="007F0B97">
              <w:rPr>
                <w:rFonts w:cs="Segoe UI"/>
                <w:sz w:val="20"/>
                <w:szCs w:val="20"/>
              </w:rPr>
              <w:t>статуса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Описание</w:t>
            </w:r>
          </w:p>
        </w:tc>
        <w:tc>
          <w:tcPr>
            <w:tcW w:w="6379" w:type="dxa"/>
            <w:vMerge/>
            <w:shd w:val="clear" w:color="auto" w:fill="D9D9D9" w:themeFill="background1" w:themeFillShade="D9"/>
            <w:vAlign w:val="center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5F1BAB" w:rsidRPr="007F0B97" w:rsidTr="00BD5CCC">
        <w:tc>
          <w:tcPr>
            <w:tcW w:w="1129" w:type="dxa"/>
          </w:tcPr>
          <w:p w:rsidR="005F1BAB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5F1BAB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Отбраковано</w:t>
            </w:r>
          </w:p>
        </w:tc>
        <w:tc>
          <w:tcPr>
            <w:tcW w:w="6379" w:type="dxa"/>
          </w:tcPr>
          <w:p w:rsidR="005F1BAB" w:rsidRPr="00A027F8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Запрос не прошёл проверку по </w:t>
            </w:r>
            <w:r>
              <w:rPr>
                <w:rFonts w:cs="Segoe UI"/>
                <w:sz w:val="20"/>
                <w:szCs w:val="20"/>
                <w:lang w:val="en-US"/>
              </w:rPr>
              <w:t>xml</w:t>
            </w:r>
            <w:r w:rsidRPr="00187179">
              <w:rPr>
                <w:rFonts w:cs="Segoe UI"/>
                <w:sz w:val="20"/>
                <w:szCs w:val="20"/>
              </w:rPr>
              <w:t>-</w:t>
            </w:r>
            <w:r>
              <w:rPr>
                <w:rFonts w:cs="Segoe UI"/>
                <w:sz w:val="20"/>
                <w:szCs w:val="20"/>
              </w:rPr>
              <w:t>схеме.</w:t>
            </w:r>
          </w:p>
        </w:tc>
      </w:tr>
      <w:tr w:rsidR="005F1BAB" w:rsidRPr="007F0B97" w:rsidTr="00BD5CCC">
        <w:tc>
          <w:tcPr>
            <w:tcW w:w="1129" w:type="dxa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90</w:t>
            </w:r>
          </w:p>
        </w:tc>
        <w:tc>
          <w:tcPr>
            <w:tcW w:w="2552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Ответ не получен</w:t>
            </w:r>
          </w:p>
        </w:tc>
        <w:tc>
          <w:tcPr>
            <w:tcW w:w="6379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 w:rsidRPr="00841A00">
              <w:rPr>
                <w:rFonts w:cs="Segoe UI"/>
                <w:sz w:val="20"/>
                <w:szCs w:val="20"/>
              </w:rPr>
              <w:t>Истекло время ожидания ответного сообщения</w:t>
            </w:r>
            <w:r>
              <w:rPr>
                <w:rFonts w:cs="Segoe UI"/>
                <w:sz w:val="20"/>
                <w:szCs w:val="20"/>
              </w:rPr>
              <w:t xml:space="preserve"> (указывается в настройках </w:t>
            </w:r>
            <w:r w:rsidRPr="00343917">
              <w:rPr>
                <w:rFonts w:cs="Segoe UI"/>
                <w:sz w:val="20"/>
                <w:szCs w:val="20"/>
              </w:rPr>
              <w:t>Сервис</w:t>
            </w:r>
            <w:r>
              <w:rPr>
                <w:rFonts w:cs="Segoe UI"/>
                <w:sz w:val="20"/>
                <w:szCs w:val="20"/>
              </w:rPr>
              <w:t>а)</w:t>
            </w:r>
          </w:p>
        </w:tc>
      </w:tr>
      <w:tr w:rsidR="005F1BAB" w:rsidRPr="007F0B97" w:rsidTr="00BD5CCC">
        <w:tc>
          <w:tcPr>
            <w:tcW w:w="1129" w:type="dxa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Отказ доступа</w:t>
            </w:r>
          </w:p>
        </w:tc>
        <w:tc>
          <w:tcPr>
            <w:tcW w:w="6379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 банка нет права делать запросы по данному виду сведений</w:t>
            </w:r>
          </w:p>
        </w:tc>
      </w:tr>
      <w:tr w:rsidR="005F1BAB" w:rsidRPr="007F0B97" w:rsidTr="00BD5CCC">
        <w:tc>
          <w:tcPr>
            <w:tcW w:w="1129" w:type="dxa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130</w:t>
            </w:r>
          </w:p>
        </w:tc>
        <w:tc>
          <w:tcPr>
            <w:tcW w:w="2552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Ошибка валидации электронной подписи</w:t>
            </w:r>
          </w:p>
        </w:tc>
        <w:tc>
          <w:tcPr>
            <w:tcW w:w="6379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Подпись не прошла проверку</w:t>
            </w:r>
          </w:p>
        </w:tc>
      </w:tr>
      <w:tr w:rsidR="005F1BAB" w:rsidRPr="007F0B97" w:rsidTr="00BD5CCC">
        <w:tc>
          <w:tcPr>
            <w:tcW w:w="1129" w:type="dxa"/>
          </w:tcPr>
          <w:p w:rsidR="005F1BAB" w:rsidRPr="007F0B97" w:rsidRDefault="005F1BAB" w:rsidP="00BD5CCC">
            <w:pPr>
              <w:spacing w:before="80" w:after="40" w:line="250" w:lineRule="auto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120</w:t>
            </w:r>
          </w:p>
        </w:tc>
        <w:tc>
          <w:tcPr>
            <w:tcW w:w="2552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Ошибка </w:t>
            </w:r>
            <w:r w:rsidRPr="00343917">
              <w:rPr>
                <w:rFonts w:cs="Segoe UI"/>
                <w:sz w:val="20"/>
                <w:szCs w:val="20"/>
              </w:rPr>
              <w:t>Сервис</w:t>
            </w:r>
            <w:r>
              <w:rPr>
                <w:rFonts w:cs="Segoe UI"/>
                <w:sz w:val="20"/>
                <w:szCs w:val="20"/>
              </w:rPr>
              <w:t>а</w:t>
            </w:r>
          </w:p>
        </w:tc>
        <w:tc>
          <w:tcPr>
            <w:tcW w:w="6379" w:type="dxa"/>
          </w:tcPr>
          <w:p w:rsidR="005F1BAB" w:rsidRPr="007F0B97" w:rsidRDefault="005F1BAB" w:rsidP="00BD5CCC">
            <w:pPr>
              <w:spacing w:before="80" w:after="40" w:line="250" w:lineRule="auto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Внутренняя ошибка </w:t>
            </w:r>
            <w:r w:rsidRPr="00343917">
              <w:rPr>
                <w:rFonts w:cs="Segoe UI"/>
                <w:sz w:val="20"/>
                <w:szCs w:val="20"/>
              </w:rPr>
              <w:t>Сервис</w:t>
            </w:r>
            <w:r>
              <w:rPr>
                <w:rFonts w:cs="Segoe UI"/>
                <w:sz w:val="20"/>
                <w:szCs w:val="20"/>
              </w:rPr>
              <w:t>а</w:t>
            </w:r>
          </w:p>
        </w:tc>
      </w:tr>
    </w:tbl>
    <w:p w:rsidR="005F1BAB" w:rsidRDefault="005F1BAB" w:rsidP="00C25874">
      <w:pPr>
        <w:spacing w:before="120" w:after="40" w:line="250" w:lineRule="auto"/>
        <w:rPr>
          <w:rFonts w:cs="Segoe UI"/>
        </w:rPr>
      </w:pPr>
      <w:r>
        <w:rPr>
          <w:rFonts w:cs="Segoe UI"/>
        </w:rPr>
        <w:t>Настройки Сервиса позволяют задавать правила, которые определяют, какие из перечисленных выше событий должные передаваться в ИСК.</w:t>
      </w:r>
    </w:p>
    <w:p w:rsidR="005F1BAB" w:rsidRDefault="005F1BAB" w:rsidP="005F1BAB">
      <w:pPr>
        <w:keepNext/>
        <w:spacing w:before="80" w:after="40" w:line="250" w:lineRule="auto"/>
        <w:rPr>
          <w:rFonts w:cs="Segoe UI"/>
        </w:rPr>
      </w:pPr>
      <w:bookmarkStart w:id="22" w:name="_Hlk99298143"/>
      <w:r>
        <w:rPr>
          <w:rFonts w:cs="Segoe UI"/>
        </w:rPr>
        <w:t>Пример статусного сообщения, связанного с событием «</w:t>
      </w:r>
      <w:r w:rsidRPr="00187179">
        <w:rPr>
          <w:rFonts w:cs="Segoe UI"/>
        </w:rPr>
        <w:t>Истекло время ожидания ответного сообщения</w:t>
      </w:r>
      <w:r>
        <w:rPr>
          <w:rFonts w:cs="Segoe UI"/>
        </w:rPr>
        <w:t>»:</w:t>
      </w:r>
    </w:p>
    <w:bookmarkEnd w:id="20"/>
    <w:bookmarkEnd w:id="22"/>
    <w:p w:rsidR="005F1BAB" w:rsidRPr="006E7AFB" w:rsidRDefault="005F1BAB" w:rsidP="005F1BAB">
      <w:pPr>
        <w:shd w:val="clear" w:color="auto" w:fill="F2F2F2" w:themeFill="background1" w:themeFillShade="F2"/>
        <w:spacing w:before="80"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>&lt;?xml version="1.0"?&gt;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&lt;IskEnvelope 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xmlns:xsd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="http://www.w3.org/2001/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XMLSchema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" 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xmlns:xsi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="http://www.w3.org/2001/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XMLSchema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-instance"&gt;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&lt;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MessageMetadata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  &lt;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CustomerSystem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&gt;Sys1&lt;/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CustomerSystem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  &lt;Vs&gt;</w:t>
      </w:r>
      <w:r w:rsidRPr="005F1BAB">
        <w:rPr>
          <w:rFonts w:ascii="Courier New" w:hAnsi="Courier New" w:cs="Courier New"/>
          <w:sz w:val="18"/>
          <w:szCs w:val="18"/>
          <w:lang w:val="en-US"/>
        </w:rPr>
        <w:t>NSIFSSP</w:t>
      </w:r>
      <w:r w:rsidRPr="006E7AFB">
        <w:rPr>
          <w:rFonts w:ascii="Courier New" w:hAnsi="Courier New" w:cs="Courier New"/>
          <w:sz w:val="18"/>
          <w:szCs w:val="18"/>
          <w:lang w:val="en-US"/>
        </w:rPr>
        <w:t>&lt;/Vs&gt;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  &lt;ClientMessageID&gt;fd46ea71-c382-11eb-9aef-001a4a166280&lt;/ClientMessageID&gt;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  &lt;ReplyToClientMessageID&gt;f6aa7785-5de6-11ed-bc6b-a2509b7a9ef3&lt;/ReplyToClientMessageID&gt;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&lt;/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MessageMetadata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&lt;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StatusMessage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  &lt;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InternalStatusCode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&gt;90&lt;/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InternalStatusCode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  &lt;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InternalStatusDescription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Истекло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время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ожидания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ответного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сообщения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&lt;/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InternalStatusDescription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6E7AFB" w:rsidRDefault="005F1BAB" w:rsidP="005F1BAB">
      <w:pPr>
        <w:shd w:val="clear" w:color="auto" w:fill="F2F2F2" w:themeFill="background1" w:themeFillShade="F2"/>
        <w:spacing w:after="20" w:line="250" w:lineRule="auto"/>
        <w:rPr>
          <w:rFonts w:ascii="Courier New" w:hAnsi="Courier New" w:cs="Courier New"/>
          <w:sz w:val="18"/>
          <w:szCs w:val="18"/>
          <w:lang w:val="en-US"/>
        </w:rPr>
      </w:pPr>
      <w:r w:rsidRPr="006E7AFB">
        <w:rPr>
          <w:rFonts w:ascii="Courier New" w:hAnsi="Courier New" w:cs="Courier New"/>
          <w:sz w:val="18"/>
          <w:szCs w:val="18"/>
          <w:lang w:val="en-US"/>
        </w:rPr>
        <w:t xml:space="preserve">  &lt;/</w:t>
      </w:r>
      <w:proofErr w:type="spellStart"/>
      <w:r w:rsidRPr="006E7AFB">
        <w:rPr>
          <w:rFonts w:ascii="Courier New" w:hAnsi="Courier New" w:cs="Courier New"/>
          <w:sz w:val="18"/>
          <w:szCs w:val="18"/>
          <w:lang w:val="en-US"/>
        </w:rPr>
        <w:t>StatusMessage</w:t>
      </w:r>
      <w:proofErr w:type="spellEnd"/>
      <w:r w:rsidRPr="006E7AFB">
        <w:rPr>
          <w:rFonts w:ascii="Courier New" w:hAnsi="Courier New" w:cs="Courier New"/>
          <w:sz w:val="18"/>
          <w:szCs w:val="18"/>
          <w:lang w:val="en-US"/>
        </w:rPr>
        <w:t>&gt;</w:t>
      </w:r>
    </w:p>
    <w:p w:rsidR="005F1BAB" w:rsidRPr="00C25874" w:rsidRDefault="005F1BAB" w:rsidP="00C25874">
      <w:pPr>
        <w:shd w:val="clear" w:color="auto" w:fill="F2F2F2" w:themeFill="background1" w:themeFillShade="F2"/>
        <w:spacing w:after="20" w:line="250" w:lineRule="auto"/>
        <w:rPr>
          <w:rFonts w:cs="Segoe UI"/>
          <w:sz w:val="20"/>
          <w:szCs w:val="20"/>
          <w:lang w:val="en-US"/>
        </w:rPr>
      </w:pPr>
      <w:r w:rsidRPr="003F1925">
        <w:rPr>
          <w:rFonts w:ascii="Courier New" w:hAnsi="Courier New" w:cs="Courier New"/>
          <w:sz w:val="18"/>
          <w:szCs w:val="18"/>
          <w:lang w:val="en-US"/>
        </w:rPr>
        <w:t>&lt;/IskEnvelope&gt;</w:t>
      </w:r>
    </w:p>
    <w:sectPr w:rsidR="005F1BAB" w:rsidRPr="00C25874" w:rsidSect="00022DA1">
      <w:footerReference w:type="default" r:id="rId14"/>
      <w:pgSz w:w="11906" w:h="16838" w:code="9"/>
      <w:pgMar w:top="964" w:right="567" w:bottom="119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21" w:rsidRDefault="007F4421" w:rsidP="00DE090A">
      <w:pPr>
        <w:spacing w:after="0" w:line="240" w:lineRule="auto"/>
      </w:pPr>
      <w:r>
        <w:separator/>
      </w:r>
    </w:p>
  </w:endnote>
  <w:endnote w:type="continuationSeparator" w:id="0">
    <w:p w:rsidR="007F4421" w:rsidRDefault="007F4421" w:rsidP="00DE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997"/>
    </w:tblGrid>
    <w:tr w:rsidR="001D20F7" w:rsidTr="00EA50FD">
      <w:tc>
        <w:tcPr>
          <w:tcW w:w="9493" w:type="dxa"/>
        </w:tcPr>
        <w:p w:rsidR="001D20F7" w:rsidRPr="00EA50FD" w:rsidRDefault="001D20F7" w:rsidP="00EA50FD">
          <w:pPr>
            <w:pStyle w:val="aa"/>
            <w:ind w:left="57"/>
            <w:rPr>
              <w:lang w:val="en-US"/>
            </w:rPr>
          </w:pPr>
          <w:r>
            <w:rPr>
              <w:lang w:val="en-US"/>
            </w:rPr>
            <w:t>www.quorum.ru</w:t>
          </w:r>
        </w:p>
      </w:tc>
      <w:tc>
        <w:tcPr>
          <w:tcW w:w="997" w:type="dxa"/>
        </w:tcPr>
        <w:sdt>
          <w:sdtPr>
            <w:id w:val="1901871795"/>
            <w:docPartObj>
              <w:docPartGallery w:val="Page Numbers (Bottom of Page)"/>
              <w:docPartUnique/>
            </w:docPartObj>
          </w:sdtPr>
          <w:sdtEndPr/>
          <w:sdtContent>
            <w:p w:rsidR="001D20F7" w:rsidRDefault="001D20F7" w:rsidP="00EA50FD">
              <w:pPr>
                <w:pStyle w:val="a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:rsidR="001D20F7" w:rsidRDefault="001D20F7" w:rsidP="00EA50F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21" w:rsidRDefault="007F4421" w:rsidP="00DE090A">
      <w:pPr>
        <w:spacing w:after="0" w:line="240" w:lineRule="auto"/>
      </w:pPr>
      <w:r>
        <w:separator/>
      </w:r>
    </w:p>
  </w:footnote>
  <w:footnote w:type="continuationSeparator" w:id="0">
    <w:p w:rsidR="007F4421" w:rsidRDefault="007F4421" w:rsidP="00DE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18"/>
    <w:multiLevelType w:val="hybridMultilevel"/>
    <w:tmpl w:val="6F4648C0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397"/>
    <w:multiLevelType w:val="multilevel"/>
    <w:tmpl w:val="6010AE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493AAA"/>
    <w:multiLevelType w:val="hybridMultilevel"/>
    <w:tmpl w:val="A0D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5495B"/>
    <w:multiLevelType w:val="hybridMultilevel"/>
    <w:tmpl w:val="E15AE4E4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71210"/>
    <w:multiLevelType w:val="hybridMultilevel"/>
    <w:tmpl w:val="3EAE12E6"/>
    <w:lvl w:ilvl="0" w:tplc="9AE8607E">
      <w:start w:val="1"/>
      <w:numFmt w:val="bullet"/>
      <w:lvlText w:val="o"/>
      <w:lvlJc w:val="left"/>
      <w:pPr>
        <w:ind w:left="-356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</w:abstractNum>
  <w:abstractNum w:abstractNumId="5" w15:restartNumberingAfterBreak="0">
    <w:nsid w:val="26CC17C5"/>
    <w:multiLevelType w:val="hybridMultilevel"/>
    <w:tmpl w:val="06567DB0"/>
    <w:lvl w:ilvl="0" w:tplc="54800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75DDF"/>
    <w:multiLevelType w:val="hybridMultilevel"/>
    <w:tmpl w:val="F2BEF560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90FE1"/>
    <w:multiLevelType w:val="multilevel"/>
    <w:tmpl w:val="ADE01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CB82A58"/>
    <w:multiLevelType w:val="hybridMultilevel"/>
    <w:tmpl w:val="7DA47DA6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26B2F"/>
    <w:multiLevelType w:val="hybridMultilevel"/>
    <w:tmpl w:val="8B106378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B421F"/>
    <w:multiLevelType w:val="hybridMultilevel"/>
    <w:tmpl w:val="C986B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B757B"/>
    <w:multiLevelType w:val="hybridMultilevel"/>
    <w:tmpl w:val="A76A2046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145A82"/>
    <w:multiLevelType w:val="hybridMultilevel"/>
    <w:tmpl w:val="F0F0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E2E09"/>
    <w:multiLevelType w:val="hybridMultilevel"/>
    <w:tmpl w:val="8BBE6CF6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64FAB"/>
    <w:multiLevelType w:val="hybridMultilevel"/>
    <w:tmpl w:val="121899E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A3D4252"/>
    <w:multiLevelType w:val="hybridMultilevel"/>
    <w:tmpl w:val="2BF6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D5"/>
    <w:rsid w:val="00004D6B"/>
    <w:rsid w:val="00005748"/>
    <w:rsid w:val="00010059"/>
    <w:rsid w:val="00021C07"/>
    <w:rsid w:val="00022DA1"/>
    <w:rsid w:val="00026987"/>
    <w:rsid w:val="0003267B"/>
    <w:rsid w:val="00035787"/>
    <w:rsid w:val="00043186"/>
    <w:rsid w:val="000436CA"/>
    <w:rsid w:val="00047CD8"/>
    <w:rsid w:val="00047D7F"/>
    <w:rsid w:val="000562E0"/>
    <w:rsid w:val="00056442"/>
    <w:rsid w:val="00066C49"/>
    <w:rsid w:val="000716E9"/>
    <w:rsid w:val="00071C2F"/>
    <w:rsid w:val="000806F1"/>
    <w:rsid w:val="000949C2"/>
    <w:rsid w:val="00095B4F"/>
    <w:rsid w:val="000A54C5"/>
    <w:rsid w:val="000C11BD"/>
    <w:rsid w:val="000C3B52"/>
    <w:rsid w:val="000D28AB"/>
    <w:rsid w:val="000E1A01"/>
    <w:rsid w:val="000F32E4"/>
    <w:rsid w:val="00102890"/>
    <w:rsid w:val="001108E5"/>
    <w:rsid w:val="00111DC2"/>
    <w:rsid w:val="00111F2C"/>
    <w:rsid w:val="00130CA2"/>
    <w:rsid w:val="00130FFE"/>
    <w:rsid w:val="00155954"/>
    <w:rsid w:val="00160360"/>
    <w:rsid w:val="00184351"/>
    <w:rsid w:val="00186FE3"/>
    <w:rsid w:val="00187179"/>
    <w:rsid w:val="00190837"/>
    <w:rsid w:val="001A036E"/>
    <w:rsid w:val="001A3EA9"/>
    <w:rsid w:val="001D206F"/>
    <w:rsid w:val="001D20F7"/>
    <w:rsid w:val="001D6C5E"/>
    <w:rsid w:val="001E064F"/>
    <w:rsid w:val="001E24D0"/>
    <w:rsid w:val="001F140A"/>
    <w:rsid w:val="002009E5"/>
    <w:rsid w:val="002015DB"/>
    <w:rsid w:val="00203E70"/>
    <w:rsid w:val="00210AD0"/>
    <w:rsid w:val="00210FA7"/>
    <w:rsid w:val="00213C03"/>
    <w:rsid w:val="002163FF"/>
    <w:rsid w:val="0023089E"/>
    <w:rsid w:val="00230F8E"/>
    <w:rsid w:val="00234037"/>
    <w:rsid w:val="00234152"/>
    <w:rsid w:val="002354A0"/>
    <w:rsid w:val="0023717C"/>
    <w:rsid w:val="00247B86"/>
    <w:rsid w:val="00254E63"/>
    <w:rsid w:val="00266BDF"/>
    <w:rsid w:val="00266E6C"/>
    <w:rsid w:val="00267C3F"/>
    <w:rsid w:val="0027398E"/>
    <w:rsid w:val="00275FF9"/>
    <w:rsid w:val="00282697"/>
    <w:rsid w:val="00283295"/>
    <w:rsid w:val="00285940"/>
    <w:rsid w:val="002A41F6"/>
    <w:rsid w:val="002A482F"/>
    <w:rsid w:val="002A5AE0"/>
    <w:rsid w:val="002A64B7"/>
    <w:rsid w:val="002A7E89"/>
    <w:rsid w:val="002B35F5"/>
    <w:rsid w:val="002D0690"/>
    <w:rsid w:val="002D62AB"/>
    <w:rsid w:val="002D6908"/>
    <w:rsid w:val="002F319B"/>
    <w:rsid w:val="00311588"/>
    <w:rsid w:val="003122B5"/>
    <w:rsid w:val="00317DCA"/>
    <w:rsid w:val="003223FE"/>
    <w:rsid w:val="00325066"/>
    <w:rsid w:val="0032610E"/>
    <w:rsid w:val="00326F54"/>
    <w:rsid w:val="00332E8C"/>
    <w:rsid w:val="00345BDF"/>
    <w:rsid w:val="00345CCF"/>
    <w:rsid w:val="00350AF5"/>
    <w:rsid w:val="00353196"/>
    <w:rsid w:val="003559CC"/>
    <w:rsid w:val="00361CF7"/>
    <w:rsid w:val="003650D2"/>
    <w:rsid w:val="00372A69"/>
    <w:rsid w:val="00394DDD"/>
    <w:rsid w:val="003A297F"/>
    <w:rsid w:val="003A7488"/>
    <w:rsid w:val="003B269D"/>
    <w:rsid w:val="003C5837"/>
    <w:rsid w:val="003C5CFE"/>
    <w:rsid w:val="003E43B2"/>
    <w:rsid w:val="003E5CBB"/>
    <w:rsid w:val="003E79F2"/>
    <w:rsid w:val="003F694D"/>
    <w:rsid w:val="0040619C"/>
    <w:rsid w:val="004158E6"/>
    <w:rsid w:val="0041661C"/>
    <w:rsid w:val="00420528"/>
    <w:rsid w:val="00422995"/>
    <w:rsid w:val="00425F92"/>
    <w:rsid w:val="004271A1"/>
    <w:rsid w:val="00432B3A"/>
    <w:rsid w:val="0045067B"/>
    <w:rsid w:val="0045162C"/>
    <w:rsid w:val="00461FD0"/>
    <w:rsid w:val="004655B0"/>
    <w:rsid w:val="00466152"/>
    <w:rsid w:val="0047005F"/>
    <w:rsid w:val="00484019"/>
    <w:rsid w:val="00487A4E"/>
    <w:rsid w:val="004A2E2B"/>
    <w:rsid w:val="004A6D10"/>
    <w:rsid w:val="004B2EA4"/>
    <w:rsid w:val="004B715B"/>
    <w:rsid w:val="004C0E70"/>
    <w:rsid w:val="004C1D30"/>
    <w:rsid w:val="004C3100"/>
    <w:rsid w:val="004D1475"/>
    <w:rsid w:val="004D1E0E"/>
    <w:rsid w:val="004E181B"/>
    <w:rsid w:val="00523ADD"/>
    <w:rsid w:val="00541BCB"/>
    <w:rsid w:val="00542ADF"/>
    <w:rsid w:val="00544A48"/>
    <w:rsid w:val="00550570"/>
    <w:rsid w:val="00555D90"/>
    <w:rsid w:val="00564F5A"/>
    <w:rsid w:val="005705E0"/>
    <w:rsid w:val="00576084"/>
    <w:rsid w:val="00586157"/>
    <w:rsid w:val="00590DFD"/>
    <w:rsid w:val="00591B72"/>
    <w:rsid w:val="00594492"/>
    <w:rsid w:val="005978A9"/>
    <w:rsid w:val="005A0374"/>
    <w:rsid w:val="005A52D4"/>
    <w:rsid w:val="005B5102"/>
    <w:rsid w:val="005C30AF"/>
    <w:rsid w:val="005D274A"/>
    <w:rsid w:val="005E04A9"/>
    <w:rsid w:val="005F02A6"/>
    <w:rsid w:val="005F1BAB"/>
    <w:rsid w:val="005F35D8"/>
    <w:rsid w:val="005F45BF"/>
    <w:rsid w:val="005F4D6D"/>
    <w:rsid w:val="005F6AFA"/>
    <w:rsid w:val="00634F1E"/>
    <w:rsid w:val="00635673"/>
    <w:rsid w:val="00640F08"/>
    <w:rsid w:val="00643531"/>
    <w:rsid w:val="006442A5"/>
    <w:rsid w:val="00646F10"/>
    <w:rsid w:val="006515EE"/>
    <w:rsid w:val="00685D80"/>
    <w:rsid w:val="006A0C46"/>
    <w:rsid w:val="006A3BDC"/>
    <w:rsid w:val="006B54FF"/>
    <w:rsid w:val="006B6105"/>
    <w:rsid w:val="006C30B6"/>
    <w:rsid w:val="006D0FD2"/>
    <w:rsid w:val="006D2B2E"/>
    <w:rsid w:val="006D3EBC"/>
    <w:rsid w:val="006F691A"/>
    <w:rsid w:val="0071043B"/>
    <w:rsid w:val="00726ED5"/>
    <w:rsid w:val="00727087"/>
    <w:rsid w:val="00736F79"/>
    <w:rsid w:val="00741320"/>
    <w:rsid w:val="00742763"/>
    <w:rsid w:val="00753A77"/>
    <w:rsid w:val="007610AF"/>
    <w:rsid w:val="007712A1"/>
    <w:rsid w:val="00776050"/>
    <w:rsid w:val="007813E1"/>
    <w:rsid w:val="00792413"/>
    <w:rsid w:val="00796F9B"/>
    <w:rsid w:val="007B33AE"/>
    <w:rsid w:val="007B5F47"/>
    <w:rsid w:val="007C4A42"/>
    <w:rsid w:val="007F0B97"/>
    <w:rsid w:val="007F4277"/>
    <w:rsid w:val="007F4421"/>
    <w:rsid w:val="0080627C"/>
    <w:rsid w:val="008074AE"/>
    <w:rsid w:val="00811D82"/>
    <w:rsid w:val="008269B1"/>
    <w:rsid w:val="0083593F"/>
    <w:rsid w:val="008362A7"/>
    <w:rsid w:val="00841A00"/>
    <w:rsid w:val="0084459F"/>
    <w:rsid w:val="00853C34"/>
    <w:rsid w:val="00856D6A"/>
    <w:rsid w:val="00857953"/>
    <w:rsid w:val="00877D96"/>
    <w:rsid w:val="0089331D"/>
    <w:rsid w:val="0089750F"/>
    <w:rsid w:val="00897AED"/>
    <w:rsid w:val="008B12E1"/>
    <w:rsid w:val="008C0CCF"/>
    <w:rsid w:val="008C1F12"/>
    <w:rsid w:val="008C320C"/>
    <w:rsid w:val="008D1A1D"/>
    <w:rsid w:val="008D57A7"/>
    <w:rsid w:val="008F08E2"/>
    <w:rsid w:val="008F16C6"/>
    <w:rsid w:val="009019BF"/>
    <w:rsid w:val="00902225"/>
    <w:rsid w:val="0091254E"/>
    <w:rsid w:val="00917272"/>
    <w:rsid w:val="0092055D"/>
    <w:rsid w:val="0092718B"/>
    <w:rsid w:val="00930942"/>
    <w:rsid w:val="00933484"/>
    <w:rsid w:val="009342C8"/>
    <w:rsid w:val="00945CBF"/>
    <w:rsid w:val="0095028F"/>
    <w:rsid w:val="00953118"/>
    <w:rsid w:val="009574A8"/>
    <w:rsid w:val="00965124"/>
    <w:rsid w:val="0097086B"/>
    <w:rsid w:val="009948E2"/>
    <w:rsid w:val="00997ADA"/>
    <w:rsid w:val="009A2E72"/>
    <w:rsid w:val="009B060B"/>
    <w:rsid w:val="009C741B"/>
    <w:rsid w:val="009D2B40"/>
    <w:rsid w:val="009E556C"/>
    <w:rsid w:val="00A027F8"/>
    <w:rsid w:val="00A0292F"/>
    <w:rsid w:val="00A07285"/>
    <w:rsid w:val="00A13540"/>
    <w:rsid w:val="00A16637"/>
    <w:rsid w:val="00A2243E"/>
    <w:rsid w:val="00A411DD"/>
    <w:rsid w:val="00A41EC8"/>
    <w:rsid w:val="00A57070"/>
    <w:rsid w:val="00A63037"/>
    <w:rsid w:val="00A63CA2"/>
    <w:rsid w:val="00A66335"/>
    <w:rsid w:val="00A8206E"/>
    <w:rsid w:val="00A915F7"/>
    <w:rsid w:val="00A9419C"/>
    <w:rsid w:val="00AB15DB"/>
    <w:rsid w:val="00AC0E53"/>
    <w:rsid w:val="00AD3206"/>
    <w:rsid w:val="00AD6AFA"/>
    <w:rsid w:val="00AD7543"/>
    <w:rsid w:val="00AE1787"/>
    <w:rsid w:val="00B10506"/>
    <w:rsid w:val="00B201FC"/>
    <w:rsid w:val="00B2713C"/>
    <w:rsid w:val="00B309D6"/>
    <w:rsid w:val="00B43725"/>
    <w:rsid w:val="00B46D61"/>
    <w:rsid w:val="00B601FD"/>
    <w:rsid w:val="00B641FD"/>
    <w:rsid w:val="00B66AA4"/>
    <w:rsid w:val="00B729F1"/>
    <w:rsid w:val="00B9691D"/>
    <w:rsid w:val="00BA0EBD"/>
    <w:rsid w:val="00BA1C96"/>
    <w:rsid w:val="00BA469E"/>
    <w:rsid w:val="00BA56D3"/>
    <w:rsid w:val="00BB5BD9"/>
    <w:rsid w:val="00BB76E2"/>
    <w:rsid w:val="00BD190A"/>
    <w:rsid w:val="00BE2B5E"/>
    <w:rsid w:val="00BE5AA2"/>
    <w:rsid w:val="00BE737A"/>
    <w:rsid w:val="00BF5521"/>
    <w:rsid w:val="00BF5B3A"/>
    <w:rsid w:val="00C15217"/>
    <w:rsid w:val="00C25874"/>
    <w:rsid w:val="00C26903"/>
    <w:rsid w:val="00C319E7"/>
    <w:rsid w:val="00C32350"/>
    <w:rsid w:val="00C35184"/>
    <w:rsid w:val="00C411F9"/>
    <w:rsid w:val="00C44E40"/>
    <w:rsid w:val="00C57E49"/>
    <w:rsid w:val="00C6060F"/>
    <w:rsid w:val="00C629DD"/>
    <w:rsid w:val="00C70EBE"/>
    <w:rsid w:val="00C7354E"/>
    <w:rsid w:val="00C741E0"/>
    <w:rsid w:val="00C92605"/>
    <w:rsid w:val="00C97DB9"/>
    <w:rsid w:val="00CA1A27"/>
    <w:rsid w:val="00CB0F52"/>
    <w:rsid w:val="00CC353B"/>
    <w:rsid w:val="00CD14D4"/>
    <w:rsid w:val="00CD17C2"/>
    <w:rsid w:val="00CD45C8"/>
    <w:rsid w:val="00CD675E"/>
    <w:rsid w:val="00CE22D4"/>
    <w:rsid w:val="00CE7888"/>
    <w:rsid w:val="00CF70C2"/>
    <w:rsid w:val="00D00F7B"/>
    <w:rsid w:val="00D0380F"/>
    <w:rsid w:val="00D067DD"/>
    <w:rsid w:val="00D11D99"/>
    <w:rsid w:val="00D1475C"/>
    <w:rsid w:val="00D24C56"/>
    <w:rsid w:val="00D25DF1"/>
    <w:rsid w:val="00D25F4E"/>
    <w:rsid w:val="00D27944"/>
    <w:rsid w:val="00D30C97"/>
    <w:rsid w:val="00D358AC"/>
    <w:rsid w:val="00D40AD7"/>
    <w:rsid w:val="00D42CCB"/>
    <w:rsid w:val="00D4320C"/>
    <w:rsid w:val="00D4486F"/>
    <w:rsid w:val="00D512CC"/>
    <w:rsid w:val="00D5137B"/>
    <w:rsid w:val="00D54DD5"/>
    <w:rsid w:val="00D57029"/>
    <w:rsid w:val="00D60756"/>
    <w:rsid w:val="00D664CD"/>
    <w:rsid w:val="00D7083A"/>
    <w:rsid w:val="00D76C66"/>
    <w:rsid w:val="00D81CB6"/>
    <w:rsid w:val="00D86880"/>
    <w:rsid w:val="00D902B0"/>
    <w:rsid w:val="00D931A5"/>
    <w:rsid w:val="00D935FF"/>
    <w:rsid w:val="00DC32F7"/>
    <w:rsid w:val="00DD2D14"/>
    <w:rsid w:val="00DD387C"/>
    <w:rsid w:val="00DD4D41"/>
    <w:rsid w:val="00DE090A"/>
    <w:rsid w:val="00DE3E05"/>
    <w:rsid w:val="00DE5993"/>
    <w:rsid w:val="00DF1EAB"/>
    <w:rsid w:val="00DF6CDC"/>
    <w:rsid w:val="00E10678"/>
    <w:rsid w:val="00E31927"/>
    <w:rsid w:val="00E509A0"/>
    <w:rsid w:val="00E550CC"/>
    <w:rsid w:val="00E60876"/>
    <w:rsid w:val="00E60EBF"/>
    <w:rsid w:val="00E73DB7"/>
    <w:rsid w:val="00E8142B"/>
    <w:rsid w:val="00E85957"/>
    <w:rsid w:val="00E93026"/>
    <w:rsid w:val="00E9692F"/>
    <w:rsid w:val="00EA12C0"/>
    <w:rsid w:val="00EA285B"/>
    <w:rsid w:val="00EA50FD"/>
    <w:rsid w:val="00EA6268"/>
    <w:rsid w:val="00ED41BB"/>
    <w:rsid w:val="00EE064C"/>
    <w:rsid w:val="00EF0213"/>
    <w:rsid w:val="00F0669A"/>
    <w:rsid w:val="00F13369"/>
    <w:rsid w:val="00F2506A"/>
    <w:rsid w:val="00F27893"/>
    <w:rsid w:val="00F3644F"/>
    <w:rsid w:val="00F368FC"/>
    <w:rsid w:val="00F4026D"/>
    <w:rsid w:val="00F40D62"/>
    <w:rsid w:val="00F431C5"/>
    <w:rsid w:val="00F44327"/>
    <w:rsid w:val="00F44543"/>
    <w:rsid w:val="00F50C9D"/>
    <w:rsid w:val="00F52EF0"/>
    <w:rsid w:val="00F563FB"/>
    <w:rsid w:val="00F8080D"/>
    <w:rsid w:val="00FA1669"/>
    <w:rsid w:val="00FB5C14"/>
    <w:rsid w:val="00FB7DE1"/>
    <w:rsid w:val="00FC0287"/>
    <w:rsid w:val="00FC3989"/>
    <w:rsid w:val="00FC63D3"/>
    <w:rsid w:val="00FD50A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838C3"/>
  <w15:chartTrackingRefBased/>
  <w15:docId w15:val="{5E4206C7-7F9D-4F8B-9D0E-9847932E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1C5"/>
    <w:rPr>
      <w:rFonts w:ascii="Segoe UI" w:hAnsi="Segoe UI"/>
    </w:rPr>
  </w:style>
  <w:style w:type="paragraph" w:styleId="1">
    <w:name w:val="heading 1"/>
    <w:basedOn w:val="a"/>
    <w:next w:val="a"/>
    <w:link w:val="10"/>
    <w:qFormat/>
    <w:rsid w:val="00267C3F"/>
    <w:pPr>
      <w:keepNext/>
      <w:keepLines/>
      <w:numPr>
        <w:numId w:val="2"/>
      </w:numPr>
      <w:spacing w:before="240" w:after="0"/>
      <w:ind w:left="431" w:hanging="431"/>
      <w:outlineLvl w:val="0"/>
    </w:pPr>
    <w:rPr>
      <w:rFonts w:ascii="Segoe UI Semibold" w:eastAsiaTheme="majorEastAsia" w:hAnsi="Segoe UI Semibold" w:cs="Segoe UI Semibold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7C3F"/>
    <w:pPr>
      <w:keepNext/>
      <w:keepLines/>
      <w:numPr>
        <w:ilvl w:val="1"/>
        <w:numId w:val="2"/>
      </w:numPr>
      <w:spacing w:before="240" w:after="240"/>
      <w:ind w:left="578" w:hanging="578"/>
      <w:outlineLvl w:val="1"/>
    </w:pPr>
    <w:rPr>
      <w:rFonts w:ascii="Segoe UI Semibold" w:eastAsiaTheme="majorEastAsia" w:hAnsi="Segoe UI Semibold" w:cs="Segoe UI Semibol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2713C"/>
    <w:pPr>
      <w:keepNext/>
      <w:keepLines/>
      <w:numPr>
        <w:ilvl w:val="2"/>
        <w:numId w:val="2"/>
      </w:numPr>
      <w:spacing w:after="0"/>
      <w:outlineLvl w:val="2"/>
    </w:pPr>
    <w:rPr>
      <w:rFonts w:ascii="Segoe UI Semibold" w:eastAsiaTheme="majorEastAsia" w:hAnsi="Segoe UI Semibold" w:cs="Segoe UI Semibol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6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46D6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46D6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D6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B46D6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Messages"/>
    <w:basedOn w:val="a"/>
    <w:next w:val="a"/>
    <w:link w:val="90"/>
    <w:unhideWhenUsed/>
    <w:qFormat/>
    <w:rsid w:val="00B46D6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3F"/>
    <w:rPr>
      <w:rFonts w:ascii="Segoe UI Semibold" w:eastAsiaTheme="majorEastAsia" w:hAnsi="Segoe UI Semibold" w:cs="Segoe UI Semibold"/>
      <w:sz w:val="28"/>
      <w:szCs w:val="28"/>
    </w:rPr>
  </w:style>
  <w:style w:type="paragraph" w:styleId="a3">
    <w:name w:val="List Paragraph"/>
    <w:basedOn w:val="a"/>
    <w:uiPriority w:val="34"/>
    <w:qFormat/>
    <w:rsid w:val="00C7354E"/>
    <w:pPr>
      <w:ind w:left="720"/>
      <w:contextualSpacing/>
    </w:pPr>
  </w:style>
  <w:style w:type="table" w:styleId="a4">
    <w:name w:val="Table Grid"/>
    <w:basedOn w:val="a1"/>
    <w:uiPriority w:val="39"/>
    <w:rsid w:val="00FC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ер. абзац 1 продолжение"/>
    <w:basedOn w:val="a"/>
    <w:qFormat/>
    <w:rsid w:val="00FC0287"/>
    <w:pPr>
      <w:tabs>
        <w:tab w:val="left" w:pos="397"/>
      </w:tabs>
      <w:spacing w:before="40" w:after="40" w:line="240" w:lineRule="auto"/>
      <w:ind w:left="397"/>
    </w:pPr>
    <w:rPr>
      <w:sz w:val="24"/>
    </w:rPr>
  </w:style>
  <w:style w:type="paragraph" w:customStyle="1" w:styleId="-">
    <w:name w:val="Таблица - заголовок"/>
    <w:basedOn w:val="a"/>
    <w:qFormat/>
    <w:rsid w:val="00111F2C"/>
    <w:pPr>
      <w:keepNext/>
      <w:spacing w:before="240" w:after="80"/>
    </w:pPr>
    <w:rPr>
      <w:rFonts w:cs="Segoe UI"/>
    </w:rPr>
  </w:style>
  <w:style w:type="paragraph" w:styleId="a5">
    <w:name w:val="caption"/>
    <w:basedOn w:val="a"/>
    <w:next w:val="a"/>
    <w:uiPriority w:val="35"/>
    <w:unhideWhenUsed/>
    <w:qFormat/>
    <w:rsid w:val="00FC02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267C3F"/>
    <w:rPr>
      <w:rFonts w:ascii="Segoe UI Semibold" w:eastAsiaTheme="majorEastAsia" w:hAnsi="Segoe UI Semibold" w:cs="Segoe UI Semibold"/>
      <w:sz w:val="26"/>
      <w:szCs w:val="26"/>
    </w:rPr>
  </w:style>
  <w:style w:type="character" w:customStyle="1" w:styleId="30">
    <w:name w:val="Заголовок 3 Знак"/>
    <w:basedOn w:val="a0"/>
    <w:link w:val="3"/>
    <w:rsid w:val="00B2713C"/>
    <w:rPr>
      <w:rFonts w:ascii="Segoe UI Semibold" w:eastAsiaTheme="majorEastAsia" w:hAnsi="Segoe UI Semibold" w:cs="Segoe UI Semibol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D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D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D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D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46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Messages Знак"/>
    <w:basedOn w:val="a0"/>
    <w:link w:val="9"/>
    <w:uiPriority w:val="9"/>
    <w:semiHidden/>
    <w:rsid w:val="00B46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6">
    <w:name w:val="Hyperlink"/>
    <w:basedOn w:val="a0"/>
    <w:uiPriority w:val="99"/>
    <w:rsid w:val="008D1A1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D1A1D"/>
    <w:rPr>
      <w:color w:val="605E5C"/>
      <w:shd w:val="clear" w:color="auto" w:fill="E1DFDD"/>
    </w:rPr>
  </w:style>
  <w:style w:type="paragraph" w:customStyle="1" w:styleId="-0">
    <w:name w:val="Таблица - название"/>
    <w:basedOn w:val="a5"/>
    <w:rsid w:val="00EA6268"/>
    <w:pPr>
      <w:keepNext/>
      <w:spacing w:before="180" w:after="100"/>
    </w:pPr>
    <w:rPr>
      <w:rFonts w:cs="Segoe UI"/>
      <w:i w:val="0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E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90A"/>
  </w:style>
  <w:style w:type="paragraph" w:styleId="aa">
    <w:name w:val="footer"/>
    <w:basedOn w:val="a"/>
    <w:link w:val="ab"/>
    <w:uiPriority w:val="99"/>
    <w:unhideWhenUsed/>
    <w:rsid w:val="00DE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90A"/>
  </w:style>
  <w:style w:type="table" w:customStyle="1" w:styleId="ScrollTableNormal">
    <w:name w:val="Scroll Table Normal"/>
    <w:basedOn w:val="a1"/>
    <w:uiPriority w:val="99"/>
    <w:rsid w:val="00285940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rPr>
        <w:tblHeader/>
      </w:trPr>
    </w:tblStylePr>
    <w:tblStylePr w:type="firstCol">
      <w:rPr>
        <w:rFonts w:asciiTheme="minorHAnsi" w:hAnsiTheme="minorHAnsi"/>
        <w:b/>
        <w:i w:val="0"/>
        <w:sz w:val="22"/>
      </w:rPr>
    </w:tblStylePr>
    <w:tblStylePr w:type="band1Horz">
      <w:pPr>
        <w:wordWrap/>
        <w:jc w:val="left"/>
      </w:pPr>
      <w:rPr>
        <w:rFonts w:asciiTheme="minorHAnsi" w:hAnsiTheme="minorHAns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85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85940"/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ae">
    <w:name w:val="footnote reference"/>
    <w:basedOn w:val="a0"/>
    <w:uiPriority w:val="99"/>
    <w:semiHidden/>
    <w:unhideWhenUsed/>
    <w:rsid w:val="00285940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432B3A"/>
    <w:pPr>
      <w:numPr>
        <w:numId w:val="0"/>
      </w:numPr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32B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2B3A"/>
    <w:pPr>
      <w:spacing w:after="100"/>
      <w:ind w:left="220"/>
    </w:pPr>
  </w:style>
  <w:style w:type="paragraph" w:customStyle="1" w:styleId="af0">
    <w:name w:val="_Основной перед списком"/>
    <w:basedOn w:val="a"/>
    <w:uiPriority w:val="99"/>
    <w:qFormat/>
    <w:rsid w:val="00A027F8"/>
    <w:pPr>
      <w:keepNext/>
      <w:suppressAutoHyphens/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u w:color="000000"/>
      <w:lang w:val="x-none" w:eastAsia="x-none"/>
    </w:rPr>
  </w:style>
  <w:style w:type="paragraph" w:customStyle="1" w:styleId="af1">
    <w:name w:val="Основной абзац"/>
    <w:basedOn w:val="a"/>
    <w:qFormat/>
    <w:rsid w:val="00BB5BD9"/>
    <w:pPr>
      <w:spacing w:before="80" w:after="40" w:line="247" w:lineRule="auto"/>
    </w:pPr>
  </w:style>
  <w:style w:type="paragraph" w:styleId="31">
    <w:name w:val="toc 3"/>
    <w:basedOn w:val="a"/>
    <w:next w:val="a"/>
    <w:autoRedefine/>
    <w:uiPriority w:val="39"/>
    <w:unhideWhenUsed/>
    <w:rsid w:val="004C3100"/>
    <w:pPr>
      <w:spacing w:after="100"/>
      <w:ind w:left="440"/>
    </w:pPr>
  </w:style>
  <w:style w:type="paragraph" w:customStyle="1" w:styleId="13">
    <w:name w:val="__ТекстОсн_1и"/>
    <w:basedOn w:val="a"/>
    <w:link w:val="110"/>
    <w:qFormat/>
    <w:rsid w:val="00345BDF"/>
    <w:pPr>
      <w:tabs>
        <w:tab w:val="left" w:pos="851"/>
      </w:tabs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__ТекстОсн_1и1"/>
    <w:link w:val="13"/>
    <w:locked/>
    <w:rsid w:val="00345B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2">
    <w:name w:val="Таблица текст"/>
    <w:basedOn w:val="a"/>
    <w:qFormat/>
    <w:rsid w:val="00945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f3">
    <w:name w:val="FollowedHyperlink"/>
    <w:basedOn w:val="a0"/>
    <w:uiPriority w:val="99"/>
    <w:semiHidden/>
    <w:unhideWhenUsed/>
    <w:rsid w:val="004C1D30"/>
    <w:rPr>
      <w:color w:val="954F72" w:themeColor="followedHyperlink"/>
      <w:u w:val="single"/>
    </w:rPr>
  </w:style>
  <w:style w:type="paragraph" w:customStyle="1" w:styleId="-1">
    <w:name w:val="Рисунок - название"/>
    <w:basedOn w:val="a5"/>
    <w:qFormat/>
    <w:rsid w:val="00C629DD"/>
    <w:pPr>
      <w:spacing w:after="240"/>
      <w:jc w:val="center"/>
    </w:pPr>
    <w:rPr>
      <w:i w:val="0"/>
      <w:color w:val="auto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9691D"/>
    <w:pPr>
      <w:spacing w:after="0" w:line="240" w:lineRule="auto"/>
    </w:pPr>
    <w:rPr>
      <w:rFonts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uv.gosuslugi.ru/api/inquiry/public/v1/inquiries/versions/a234f7bc-144c-4e9c-b88d-74a2574e2638/file/USER_GU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kuv.gosuslugi.ru/paip-port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DE4C-A397-41DA-A9BB-FEEB00A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Quorum</dc:creator>
  <cp:keywords/>
  <dc:description/>
  <cp:lastModifiedBy>Andrey Vinogradov</cp:lastModifiedBy>
  <cp:revision>112</cp:revision>
  <dcterms:created xsi:type="dcterms:W3CDTF">2022-03-27T13:23:00Z</dcterms:created>
  <dcterms:modified xsi:type="dcterms:W3CDTF">2024-08-22T16:15:00Z</dcterms:modified>
</cp:coreProperties>
</file>